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76C" w:rsidRDefault="00EB376C" w:rsidP="00EB376C">
      <w:pPr>
        <w:pStyle w:val="1"/>
        <w:spacing w:line="240" w:lineRule="auto"/>
        <w:jc w:val="both"/>
        <w:rPr>
          <w:rFonts w:ascii="Times New Roman" w:hAnsi="Times New Roman" w:cs="Times New Roman"/>
        </w:rPr>
      </w:pPr>
    </w:p>
    <w:p w:rsidR="00EB376C" w:rsidRDefault="00EB376C" w:rsidP="00EB376C">
      <w:pPr>
        <w:pStyle w:val="1"/>
        <w:spacing w:line="240" w:lineRule="auto"/>
        <w:jc w:val="both"/>
        <w:rPr>
          <w:rFonts w:ascii="Times New Roman" w:hAnsi="Times New Roman" w:cs="Times New Roman"/>
        </w:rPr>
      </w:pPr>
    </w:p>
    <w:p w:rsidR="00EB376C" w:rsidRDefault="00EB376C" w:rsidP="00EB376C">
      <w:pPr>
        <w:pStyle w:val="1"/>
        <w:spacing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308610</wp:posOffset>
            </wp:positionH>
            <wp:positionV relativeFrom="paragraph">
              <wp:posOffset>-114300</wp:posOffset>
            </wp:positionV>
            <wp:extent cx="834390" cy="708660"/>
            <wp:effectExtent l="0" t="0" r="0" b="0"/>
            <wp:wrapNone/>
            <wp:docPr id="2" name="image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6" name="image0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lc="http://schemas.openxmlformats.org/drawingml/2006/locked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36" cy="5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lc="http://schemas.openxmlformats.org/drawingml/2006/lockedCanvas" xmlns="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lc="http://schemas.openxmlformats.org/drawingml/2006/lockedCanvas" xmlns="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W w:w="9588" w:type="dxa"/>
        <w:tblInd w:w="108" w:type="dxa"/>
        <w:tblLook w:val="04A0"/>
      </w:tblPr>
      <w:tblGrid>
        <w:gridCol w:w="756"/>
        <w:gridCol w:w="3536"/>
        <w:gridCol w:w="1468"/>
        <w:gridCol w:w="1196"/>
        <w:gridCol w:w="1216"/>
        <w:gridCol w:w="1416"/>
      </w:tblGrid>
      <w:tr w:rsidR="00EB376C" w:rsidTr="00EB376C">
        <w:trPr>
          <w:trHeight w:val="255"/>
        </w:trPr>
        <w:tc>
          <w:tcPr>
            <w:tcW w:w="756" w:type="dxa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0"/>
            </w:tblGrid>
            <w:tr w:rsidR="00EB376C">
              <w:trPr>
                <w:trHeight w:val="255"/>
                <w:tblCellSpacing w:w="0" w:type="dxa"/>
              </w:trPr>
              <w:tc>
                <w:tcPr>
                  <w:tcW w:w="540" w:type="dxa"/>
                  <w:noWrap/>
                  <w:vAlign w:val="bottom"/>
                </w:tcPr>
                <w:p w:rsidR="00EB376C" w:rsidRDefault="00EB376C">
                  <w:pPr>
                    <w:spacing w:line="240" w:lineRule="auto"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376C" w:rsidTr="00EB376C">
        <w:trPr>
          <w:trHeight w:val="255"/>
        </w:trPr>
        <w:tc>
          <w:tcPr>
            <w:tcW w:w="75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376C" w:rsidTr="00EB376C">
        <w:trPr>
          <w:trHeight w:val="255"/>
        </w:trPr>
        <w:tc>
          <w:tcPr>
            <w:tcW w:w="75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B376C" w:rsidTr="00EB376C">
        <w:trPr>
          <w:trHeight w:val="360"/>
        </w:trPr>
        <w:tc>
          <w:tcPr>
            <w:tcW w:w="4292" w:type="dxa"/>
            <w:gridSpan w:val="2"/>
            <w:noWrap/>
            <w:vAlign w:val="bottom"/>
            <w:hideMark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ΕΛΛΗΝΙΚΗ  ΔΗΜΟΚΡΑΤΙΑ</w:t>
            </w: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EB376C" w:rsidTr="00EB376C">
        <w:trPr>
          <w:trHeight w:val="255"/>
        </w:trPr>
        <w:tc>
          <w:tcPr>
            <w:tcW w:w="6956" w:type="dxa"/>
            <w:gridSpan w:val="4"/>
            <w:noWrap/>
            <w:vAlign w:val="bottom"/>
            <w:hideMark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ΔΗΜΟΣ  ΚΕΝΤΡΙΚΗΣ ΚΕΡΚΥΡΑΣ &amp; ΔΙΑΠΟΝΤΙΩΝ ΝΗΣΩΝ</w:t>
            </w: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EB376C" w:rsidTr="00EB376C">
        <w:trPr>
          <w:trHeight w:val="255"/>
        </w:trPr>
        <w:tc>
          <w:tcPr>
            <w:tcW w:w="4292" w:type="dxa"/>
            <w:gridSpan w:val="2"/>
            <w:noWrap/>
            <w:vAlign w:val="bottom"/>
            <w:hideMark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Δ/ΝΣΗ ΕΠΙΧΕΙΡΗΣΙΑΚΟΥ ΕΡΓΟΥ                      </w:t>
            </w: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EB376C" w:rsidTr="00EB376C">
        <w:trPr>
          <w:trHeight w:val="555"/>
        </w:trPr>
        <w:tc>
          <w:tcPr>
            <w:tcW w:w="9588" w:type="dxa"/>
            <w:gridSpan w:val="6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6"/>
                <w:szCs w:val="26"/>
              </w:rPr>
              <w:t xml:space="preserve">«Προμήθεια εξοπλισμού (σκούπες, τσουγκράνες, φτυάρια,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6"/>
                <w:szCs w:val="26"/>
              </w:rPr>
              <w:t>κ.λ.π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6"/>
                <w:szCs w:val="26"/>
              </w:rPr>
              <w:t>)»</w:t>
            </w:r>
          </w:p>
        </w:tc>
      </w:tr>
      <w:tr w:rsidR="00EB376C" w:rsidTr="00EB376C">
        <w:trPr>
          <w:trHeight w:val="750"/>
        </w:trPr>
        <w:tc>
          <w:tcPr>
            <w:tcW w:w="9588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  <w:t>ΟΙΚΟΝΟΜΙΚΗ  ΠΡΟΣΦΟΡΑ</w:t>
            </w:r>
          </w:p>
        </w:tc>
      </w:tr>
      <w:tr w:rsidR="00EB376C" w:rsidTr="00EB376C">
        <w:trPr>
          <w:trHeight w:val="720"/>
        </w:trPr>
        <w:tc>
          <w:tcPr>
            <w:tcW w:w="7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Α/Α</w:t>
            </w:r>
          </w:p>
        </w:tc>
        <w:tc>
          <w:tcPr>
            <w:tcW w:w="35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ΕΙΔΟΣ</w:t>
            </w:r>
          </w:p>
        </w:tc>
        <w:tc>
          <w:tcPr>
            <w:tcW w:w="14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Μ.Μ.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ΠΟΣΟΤΗΤΑ 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ΤΙΜΗ  ΜΟΝΑΔΑΣ σε  €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0C0C0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ΔΑΠΑΝΗ σε €</w:t>
            </w:r>
          </w:p>
        </w:tc>
      </w:tr>
      <w:tr w:rsidR="00EB376C" w:rsidTr="00EB376C">
        <w:trPr>
          <w:trHeight w:val="114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Μεταλλικό </w:t>
            </w:r>
            <w:proofErr w:type="spellStart"/>
            <w:r>
              <w:rPr>
                <w:sz w:val="18"/>
                <w:szCs w:val="18"/>
              </w:rPr>
              <w:t>γράβαλο</w:t>
            </w:r>
            <w:proofErr w:type="spellEnd"/>
            <w:r>
              <w:rPr>
                <w:sz w:val="18"/>
                <w:szCs w:val="18"/>
              </w:rPr>
              <w:t xml:space="preserve">  16 δοντιών με ξύλινο  κοντάρι από ανθεκτικό ξύλο υψηλής ποιότητας  </w:t>
            </w:r>
            <w:r>
              <w:rPr>
                <w:sz w:val="18"/>
                <w:szCs w:val="18"/>
              </w:rPr>
              <w:br/>
              <w:t xml:space="preserve">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115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76C" w:rsidRDefault="00EB376C">
            <w:pPr>
              <w:rPr>
                <w:sz w:val="18"/>
                <w:szCs w:val="18"/>
              </w:rPr>
            </w:pPr>
          </w:p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Μεταλλικό φτυάρι τετράγωνου σχήματος (τύπου κάρβουνου)  με ξύλινο  κοντάρι  από ανθεκτικό ξύλο υψηλής ποιότητας που θα φέρει διαμόρφωση άκρου λαβής παλάμης 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13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Μεταλλική ανοξείδωτη σκούπα γκαζόν με ρυθμιζόμενο πλάτος και ξύλινο κοντάρι από ανθεκτικό ξύλο υψηλής ποιότητας και σφιγκτήρες για την εύκολη τοποθέτηση του κονταριού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68,00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Μεταλλική πιρούνα τεσσάρων (4) δοντιών με ξύλινο κοντάρι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6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76C" w:rsidRDefault="00EB376C">
            <w:pPr>
              <w:rPr>
                <w:sz w:val="18"/>
                <w:szCs w:val="18"/>
              </w:rPr>
            </w:pPr>
          </w:p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Σκούπα πεζοδρομίου - δρόμου πλάτους 32 εκατοστών περίπου με πλαστική σκληρή τρίχα βαρέως τύπου και ξύλινο κοντάρι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6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Σκούπα χόρτου με ξύλινο  κοντάρι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370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118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Φαράσι  πλαστικό με κοντάρι βιδωτό συνολικού μήκους 85 εκ. περίπου  κατάλληλο για οδοκαθαρισμό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00,00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Τσιμπίδα - συλλέκτης σκουπιδιών με βραχίονα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75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lastRenderedPageBreak/>
              <w:t>9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Κοντάρι αλουμινίου πτυσσόμενο μήκους έως 4 μέτρα 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Σκάλα αλουμινίου διπλή πτυσσόμενη με αριθμό σκαλιών (2 Χ 9= 18). Ύψος μονής σκάλας 2,55 μέτρα περίπου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1</w:t>
            </w:r>
            <w:proofErr w:type="spellEnd"/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Χειροπρίονο</w:t>
            </w:r>
            <w:proofErr w:type="spellEnd"/>
            <w:r>
              <w:rPr>
                <w:sz w:val="18"/>
                <w:szCs w:val="18"/>
              </w:rPr>
              <w:t xml:space="preserve"> με κυρτή λάμα και εργονομική λαβή κατάλληλο για κλαδέματα δέντρων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Μεταλλικό σκαλιστήρι κήπου με ξύλινο κοντάρι μήκους τουλάχιστον 120 εκ.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Μεταλλικό καρότσι κήπου βαθύ ενισχυμένο με ρόδα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Φτυάρι μεταλλικό μυτερό με ξύλινο κοντάρι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Φτυάρι μεταλλικό κλασσικό με ξύλινο κοντάρι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Μεταλλική τσάπα στρογγυλή με ξύλινο κοντάρι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Μεταλλικός  κασμάς 2,5 κιλών   με ξύλινο κοντάρι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Μεταλλική βαριοπούλα τετράγωνη 8 έως 10 κιλών με ξύλινο στειλιάρι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19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Μεταλλική βαριοπούλα τετράγωνη 2 κιλών με πλαστική εργονομική λαβή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Σετ καλέμι και </w:t>
            </w:r>
            <w:proofErr w:type="spellStart"/>
            <w:r>
              <w:rPr>
                <w:sz w:val="18"/>
                <w:szCs w:val="18"/>
              </w:rPr>
              <w:t>πόντα</w:t>
            </w:r>
            <w:proofErr w:type="spellEnd"/>
            <w:r>
              <w:rPr>
                <w:sz w:val="18"/>
                <w:szCs w:val="18"/>
              </w:rPr>
              <w:t xml:space="preserve"> οικοδόμου τα οποία θα φέρουν προστατευτική πλαστική λαβή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Μουσαμάς αδιάβροχος διαστάσεων 2Χ3μ.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2</w:t>
            </w:r>
            <w:proofErr w:type="spellEnd"/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76C" w:rsidRDefault="00EB376C">
            <w:pPr>
              <w:rPr>
                <w:sz w:val="18"/>
                <w:szCs w:val="18"/>
              </w:rPr>
            </w:pPr>
          </w:p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Αδιάβροχος μουσαμάς πράσινος βάρους 190gr / </w:t>
            </w:r>
            <w:proofErr w:type="spellStart"/>
            <w:r>
              <w:rPr>
                <w:sz w:val="18"/>
                <w:szCs w:val="18"/>
              </w:rPr>
              <w:t>τ.μ</w:t>
            </w:r>
            <w:proofErr w:type="spellEnd"/>
            <w:r>
              <w:rPr>
                <w:sz w:val="18"/>
                <w:szCs w:val="18"/>
              </w:rPr>
              <w:t>., διαστάσεων 4x6 μέτρα, με μεταλλικούς κρίκους ανά μέτρο σε κάθε πλευρά και σε κάθε γωνία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376C" w:rsidRDefault="00EB376C">
            <w:pPr>
              <w:rPr>
                <w:sz w:val="18"/>
                <w:szCs w:val="18"/>
              </w:rPr>
            </w:pPr>
          </w:p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Κάδος πλαστικός για τα καρότσια της χειρωνακτικής αποκομιδής  (</w:t>
            </w:r>
            <w:proofErr w:type="spellStart"/>
            <w:r>
              <w:rPr>
                <w:sz w:val="18"/>
                <w:szCs w:val="18"/>
              </w:rPr>
              <w:t>χειραμαξίδια</w:t>
            </w:r>
            <w:proofErr w:type="spellEnd"/>
            <w:r>
              <w:rPr>
                <w:sz w:val="18"/>
                <w:szCs w:val="18"/>
              </w:rPr>
              <w:t xml:space="preserve">) με επάνω διάμετρο 45εκ. και ύψος 60εκ. περίπου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Ψεκαστήρας πλαστικός </w:t>
            </w:r>
            <w:proofErr w:type="spellStart"/>
            <w:r>
              <w:rPr>
                <w:sz w:val="18"/>
                <w:szCs w:val="18"/>
              </w:rPr>
              <w:t>προπίεσης</w:t>
            </w:r>
            <w:proofErr w:type="spellEnd"/>
            <w:r>
              <w:rPr>
                <w:sz w:val="18"/>
                <w:szCs w:val="18"/>
              </w:rPr>
              <w:t xml:space="preserve"> πλάτης χωρητικότητας 16 λίτρων περίπου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Κλαδευτήρι χειρός κατάλληλο για κοπή κλαδιών μέγιστης διαμέτρου 20 χιλιοστών 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Ποτιστήρι πλαστικό χωρητικότητας 12lt περίπου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Καλαθάκια απορριμμάτων γραφείου μεταλλικού πλέγματος χωρητικότητας 9 λίτρων περίπου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22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B376C" w:rsidTr="00EB376C">
        <w:trPr>
          <w:trHeight w:val="91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28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Χειροκίνητο </w:t>
            </w:r>
            <w:proofErr w:type="spellStart"/>
            <w:r>
              <w:rPr>
                <w:sz w:val="18"/>
                <w:szCs w:val="18"/>
              </w:rPr>
              <w:t>παλετοφόρο</w:t>
            </w:r>
            <w:proofErr w:type="spellEnd"/>
            <w:r>
              <w:rPr>
                <w:sz w:val="18"/>
                <w:szCs w:val="18"/>
              </w:rPr>
              <w:t>-ανυψωτικό μηχάνημα με ικανότητα ανύψωσης τουλάχιστον 2000 κιλά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EB376C" w:rsidRDefault="00EB37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B376C" w:rsidTr="00EB376C">
        <w:trPr>
          <w:trHeight w:val="480"/>
        </w:trPr>
        <w:tc>
          <w:tcPr>
            <w:tcW w:w="75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412" w:type="dxa"/>
            <w:gridSpan w:val="2"/>
            <w:tcBorders>
              <w:top w:val="single" w:sz="12" w:space="0" w:color="000000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ΔΑΠΑΝΗ ΠΡΟ ΦΠΑ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435"/>
        </w:trPr>
        <w:tc>
          <w:tcPr>
            <w:tcW w:w="756" w:type="dxa"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vAlign w:val="center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ΦΠΑ  24%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EB376C" w:rsidTr="00EB376C">
        <w:trPr>
          <w:trHeight w:val="450"/>
        </w:trPr>
        <w:tc>
          <w:tcPr>
            <w:tcW w:w="756" w:type="dxa"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vAlign w:val="center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ΣΥΝΟΛΟ με ΦΠΑ 24%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376C" w:rsidRDefault="00EB376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</w:tr>
      <w:tr w:rsidR="00EB376C" w:rsidTr="00EB376C">
        <w:trPr>
          <w:trHeight w:val="255"/>
        </w:trPr>
        <w:tc>
          <w:tcPr>
            <w:tcW w:w="75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53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468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EB376C" w:rsidRDefault="00EB376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EB376C" w:rsidTr="00EB376C">
        <w:trPr>
          <w:trHeight w:val="255"/>
        </w:trPr>
        <w:tc>
          <w:tcPr>
            <w:tcW w:w="75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536" w:type="dxa"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8" w:type="dxa"/>
            <w:vAlign w:val="center"/>
          </w:tcPr>
          <w:p w:rsidR="00EB376C" w:rsidRDefault="00EB376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Κέρκυρα,      /      /202</w:t>
            </w:r>
            <w:r>
              <w:rPr>
                <w:rFonts w:ascii="Times New Roman" w:eastAsia="Times New Roman" w:hAnsi="Times New Roman" w:cs="Times New Roman"/>
                <w:color w:val="auto"/>
                <w:lang w:val="en-US"/>
              </w:rPr>
              <w:t>2</w:t>
            </w:r>
          </w:p>
        </w:tc>
      </w:tr>
      <w:tr w:rsidR="00EB376C" w:rsidTr="00EB376C">
        <w:trPr>
          <w:trHeight w:val="255"/>
        </w:trPr>
        <w:tc>
          <w:tcPr>
            <w:tcW w:w="756" w:type="dxa"/>
            <w:noWrap/>
            <w:vAlign w:val="bottom"/>
          </w:tcPr>
          <w:p w:rsidR="00EB376C" w:rsidRDefault="00EB376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536" w:type="dxa"/>
            <w:noWrap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68" w:type="dxa"/>
            <w:vAlign w:val="bottom"/>
          </w:tcPr>
          <w:p w:rsidR="00EB376C" w:rsidRDefault="00EB376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vAlign w:val="center"/>
            <w:hideMark/>
          </w:tcPr>
          <w:p w:rsidR="00EB376C" w:rsidRDefault="00EB37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Ο  ΠΡΟΣΦΕΡΩΝ</w:t>
            </w:r>
          </w:p>
        </w:tc>
      </w:tr>
    </w:tbl>
    <w:p w:rsidR="00EB376C" w:rsidRDefault="00EB376C" w:rsidP="00EB376C">
      <w:pPr>
        <w:pStyle w:val="1"/>
        <w:spacing w:line="240" w:lineRule="auto"/>
        <w:jc w:val="center"/>
        <w:rPr>
          <w:rFonts w:ascii="Times New Roman" w:hAnsi="Times New Roman" w:cs="Times New Roman"/>
        </w:rPr>
      </w:pPr>
    </w:p>
    <w:p w:rsidR="009E24A9" w:rsidRDefault="009E24A9"/>
    <w:sectPr w:rsidR="009E24A9" w:rsidSect="009E24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B376C"/>
    <w:rsid w:val="009E24A9"/>
    <w:rsid w:val="00EB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76C"/>
    <w:pPr>
      <w:spacing w:after="0"/>
    </w:pPr>
    <w:rPr>
      <w:rFonts w:ascii="Arial" w:eastAsia="Arial" w:hAnsi="Arial" w:cs="Arial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EB376C"/>
    <w:pPr>
      <w:spacing w:after="0"/>
    </w:pPr>
    <w:rPr>
      <w:rFonts w:ascii="Arial" w:eastAsia="Arial" w:hAnsi="Arial" w:cs="Arial"/>
      <w:color w:val="00000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1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2022-07-06T11:32:00Z</dcterms:created>
  <dcterms:modified xsi:type="dcterms:W3CDTF">2022-07-06T11:32:00Z</dcterms:modified>
</cp:coreProperties>
</file>