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rPr>
          <w:rFonts w:ascii="Calibri" w:hAnsi="Calibri" w:eastAsia="Arial" w:cs="Calibri" w:asciiTheme="majorHAnsi" w:cstheme="majorHAnsi" w:hAnsiTheme="majorHAnsi"/>
          <w:highlight w:val="yellow"/>
        </w:rPr>
      </w:pPr>
      <w:r>
        <w:rPr>
          <w:rFonts w:eastAsia="Arial" w:cs="Calibri" w:cstheme="majorHAnsi" w:ascii="Calibri" w:hAnsi="Calibri"/>
          <w:highlight w:val="yellow"/>
        </w:rPr>
      </w:r>
    </w:p>
    <w:tbl>
      <w:tblPr>
        <w:tblStyle w:val="af2"/>
        <w:tblW w:w="14672" w:type="dxa"/>
        <w:jc w:val="left"/>
        <w:tblInd w:w="6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850"/>
        <w:gridCol w:w="3119"/>
        <w:gridCol w:w="4703"/>
      </w:tblGrid>
      <w:tr>
        <w:trPr>
          <w:tblHeader w:val="true"/>
          <w:trHeight w:val="1796" w:hRule="atLeast"/>
          <w:cantSplit w:val="true"/>
        </w:trPr>
        <w:tc>
          <w:tcPr>
            <w:tcW w:w="6850" w:type="dxa"/>
            <w:tcBorders/>
            <w:shd w:fill="auto" w:val="clear"/>
          </w:tcPr>
          <w:p>
            <w:pPr>
              <w:pStyle w:val="LOnormal"/>
              <w:jc w:val="left"/>
              <w:rPr>
                <w:rFonts w:ascii="Calibri" w:hAnsi="Calibri" w:eastAsia="Arial" w:cs="Calibri" w:asciiTheme="majorHAnsi" w:cstheme="majorHAnsi" w:hAnsiTheme="majorHAnsi"/>
              </w:rPr>
            </w:pPr>
            <w:r>
              <w:rPr/>
              <w:drawing>
                <wp:inline distT="0" distB="0" distL="0" distR="0">
                  <wp:extent cx="733425" cy="701675"/>
                  <wp:effectExtent l="0" t="0" r="0" b="0"/>
                  <wp:docPr id="1" name="Εικόνα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Onormal"/>
              <w:jc w:val="left"/>
              <w:rPr>
                <w:rFonts w:ascii="Calibri" w:hAnsi="Calibri" w:eastAsia="Arial" w:cs="Calibri" w:asciiTheme="majorHAnsi" w:cstheme="majorHAnsi" w:hAnsiTheme="majorHAnsi"/>
              </w:rPr>
            </w:pPr>
            <w:r>
              <w:rPr>
                <w:rFonts w:eastAsia="Arial" w:cs="Calibri" w:ascii="Calibri" w:hAnsi="Calibri" w:asciiTheme="majorHAnsi" w:cstheme="majorHAnsi" w:hAnsiTheme="majorHAnsi"/>
              </w:rPr>
              <w:t>ΕΛΛΗΝΙΚΗ ΔΗΜΟΚΡΑΤΙΑ</w:t>
            </w:r>
          </w:p>
          <w:p>
            <w:pPr>
              <w:pStyle w:val="LOnormal"/>
              <w:jc w:val="left"/>
              <w:rPr>
                <w:rFonts w:ascii="Calibri" w:hAnsi="Calibri" w:eastAsia="Arial" w:cs="Calibri" w:asciiTheme="majorHAnsi" w:cstheme="majorHAnsi" w:hAnsiTheme="majorHAnsi"/>
                <w:b/>
                <w:b/>
              </w:rPr>
            </w:pPr>
            <w:r>
              <w:rPr>
                <w:rFonts w:eastAsia="Arial" w:cs="Calibri" w:ascii="Calibri" w:hAnsi="Calibri" w:asciiTheme="majorHAnsi" w:cstheme="majorHAnsi" w:hAnsiTheme="majorHAnsi"/>
              </w:rPr>
              <w:t>ΝΟΜΟΣ ΚΕΡΚΥΡΑΣ</w:t>
            </w:r>
          </w:p>
          <w:p>
            <w:pPr>
              <w:pStyle w:val="LOnormal"/>
              <w:jc w:val="left"/>
              <w:rPr>
                <w:rFonts w:ascii="Calibri" w:hAnsi="Calibri" w:eastAsia="Arial" w:cs="Calibri" w:asciiTheme="majorHAnsi" w:cstheme="majorHAnsi" w:hAnsiTheme="majorHAnsi"/>
                <w:b/>
                <w:b/>
              </w:rPr>
            </w:pPr>
            <w:r>
              <w:rPr>
                <w:rFonts w:eastAsia="Arial" w:cs="Calibri" w:ascii="Calibri" w:hAnsi="Calibri" w:asciiTheme="majorHAnsi" w:cstheme="majorHAnsi" w:hAnsiTheme="majorHAnsi"/>
                <w:b/>
              </w:rPr>
              <w:t>Δήμος Κεντρικής Κέρκυρας &amp; Διαποντίων Νήσων</w:t>
            </w:r>
          </w:p>
          <w:p>
            <w:pPr>
              <w:pStyle w:val="LOnormal"/>
              <w:jc w:val="left"/>
              <w:rPr>
                <w:rFonts w:ascii="Calibri" w:hAnsi="Calibri" w:eastAsia="Arial" w:cs="Calibri" w:asciiTheme="majorHAnsi" w:cstheme="majorHAnsi" w:hAnsiTheme="majorHAnsi"/>
                <w:b/>
                <w:b/>
              </w:rPr>
            </w:pPr>
            <w:r>
              <w:rPr>
                <w:rFonts w:eastAsia="Arial" w:cs="Calibri" w:ascii="Calibri" w:hAnsi="Calibri" w:asciiTheme="majorHAnsi" w:cstheme="majorHAnsi" w:hAnsiTheme="majorHAnsi"/>
                <w:b/>
              </w:rPr>
              <w:t>Δ/νση Επιχειρησιακού Εργου</w:t>
            </w:r>
          </w:p>
          <w:p>
            <w:pPr>
              <w:pStyle w:val="LOnormal"/>
              <w:jc w:val="center"/>
              <w:rPr>
                <w:rFonts w:ascii="Calibri" w:hAnsi="Calibri" w:eastAsia="Arial" w:cs="Calibri" w:asciiTheme="majorHAnsi" w:cstheme="majorHAnsi" w:hAnsiTheme="majorHAnsi"/>
              </w:rPr>
            </w:pPr>
            <w:r>
              <w:rPr>
                <w:rFonts w:eastAsia="Arial" w:cs="Calibri" w:cstheme="majorHAnsi" w:ascii="Calibri" w:hAnsi="Calibri"/>
              </w:rPr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LOnormal"/>
              <w:rPr>
                <w:rFonts w:ascii="Calibri" w:hAnsi="Calibri" w:eastAsia="Arial" w:cs="Calibri" w:asciiTheme="majorHAnsi" w:cstheme="majorHAnsi" w:hAnsiTheme="majorHAnsi"/>
              </w:rPr>
            </w:pPr>
            <w:r>
              <w:rPr>
                <w:rFonts w:eastAsia="Arial" w:cs="Calibri" w:ascii="Calibri" w:hAnsi="Calibri" w:asciiTheme="majorHAnsi" w:cstheme="majorHAnsi" w:hAnsiTheme="majorHAnsi"/>
              </w:rPr>
              <w:t>Κέρκυρα 19-7-23</w:t>
            </w:r>
          </w:p>
          <w:p>
            <w:pPr>
              <w:pStyle w:val="LOnormal"/>
              <w:rPr>
                <w:rFonts w:ascii="Calibri" w:hAnsi="Calibri" w:eastAsia="Arial" w:cs="Calibri" w:asciiTheme="majorHAnsi" w:cstheme="majorHAnsi" w:hAnsiTheme="majorHAnsi"/>
              </w:rPr>
            </w:pPr>
            <w:r>
              <w:rPr>
                <w:rFonts w:eastAsia="Arial" w:cs="Calibri" w:ascii="Calibri" w:hAnsi="Calibri" w:asciiTheme="majorHAnsi" w:cstheme="majorHAnsi" w:hAnsiTheme="majorHAnsi"/>
              </w:rPr>
              <w:t>Αρ. Μελέτης :25</w:t>
            </w:r>
          </w:p>
          <w:p>
            <w:pPr>
              <w:pStyle w:val="LOnormal"/>
              <w:rPr>
                <w:rFonts w:ascii="Calibri" w:hAnsi="Calibri" w:eastAsia="Arial" w:cs="Calibri" w:asciiTheme="majorHAnsi" w:cstheme="majorHAnsi" w:hAnsiTheme="majorHAnsi"/>
              </w:rPr>
            </w:pPr>
            <w:r>
              <w:rPr>
                <w:rFonts w:eastAsia="Arial" w:cs="Calibri" w:ascii="Calibri" w:hAnsi="Calibri" w:asciiTheme="majorHAnsi" w:cstheme="majorHAnsi" w:hAnsiTheme="majorHAnsi"/>
              </w:rPr>
              <w:t>ΚΑ : 10.7135.008</w:t>
            </w:r>
          </w:p>
          <w:p>
            <w:pPr>
              <w:pStyle w:val="LOnormal"/>
              <w:jc w:val="left"/>
              <w:rPr>
                <w:rFonts w:ascii="Calibri" w:hAnsi="Calibri" w:eastAsia="Arial" w:cs="Calibri" w:asciiTheme="majorHAnsi" w:cstheme="majorHAnsi" w:hAnsiTheme="majorHAnsi"/>
                <w:b/>
                <w:b/>
              </w:rPr>
            </w:pPr>
            <w:r>
              <w:rPr>
                <w:rFonts w:eastAsia="Arial" w:cs="Calibri" w:ascii="Calibri" w:hAnsi="Calibri" w:asciiTheme="majorHAnsi" w:cstheme="majorHAnsi" w:hAnsiTheme="majorHAnsi"/>
              </w:rPr>
              <w:t>Προυπολογισμός :20.999,96 €</w:t>
            </w:r>
          </w:p>
          <w:p>
            <w:pPr>
              <w:pStyle w:val="LOnormal"/>
              <w:rPr>
                <w:rFonts w:ascii="Calibri" w:hAnsi="Calibri" w:eastAsia="Arial" w:cs="Calibri" w:asciiTheme="majorHAnsi" w:cstheme="majorHAnsi" w:hAnsiTheme="majorHAnsi"/>
              </w:rPr>
            </w:pPr>
            <w:r>
              <w:rPr>
                <w:rFonts w:eastAsia="Arial" w:cs="Calibri" w:ascii="Calibri" w:hAnsi="Calibri" w:asciiTheme="majorHAnsi" w:cstheme="majorHAnsi" w:hAnsiTheme="majorHAnsi"/>
              </w:rPr>
              <w:t>Χρήση 2023</w:t>
            </w:r>
          </w:p>
        </w:tc>
        <w:tc>
          <w:tcPr>
            <w:tcW w:w="4703" w:type="dxa"/>
            <w:tcBorders/>
            <w:shd w:fill="auto" w:val="clear"/>
          </w:tcPr>
          <w:p>
            <w:pPr>
              <w:pStyle w:val="LOnormal"/>
              <w:jc w:val="right"/>
              <w:rPr>
                <w:rFonts w:ascii="Calibri" w:hAnsi="Calibri" w:eastAsia="Arial" w:cs="Calibri" w:asciiTheme="majorHAnsi" w:cstheme="majorHAnsi" w:hAnsiTheme="majorHAnsi"/>
                <w:b/>
                <w:b/>
              </w:rPr>
            </w:pPr>
            <w:r>
              <w:rPr>
                <w:rFonts w:eastAsia="Arial" w:cs="Calibri" w:cstheme="majorHAnsi" w:ascii="Calibri" w:hAnsi="Calibri"/>
                <w:b/>
              </w:rPr>
            </w:r>
          </w:p>
          <w:p>
            <w:pPr>
              <w:pStyle w:val="LOnormal"/>
              <w:jc w:val="right"/>
              <w:rPr>
                <w:rFonts w:ascii="Calibri" w:hAnsi="Calibri" w:eastAsia="Arial" w:cs="Calibri" w:asciiTheme="majorHAnsi" w:cstheme="majorHAnsi" w:hAnsiTheme="majorHAnsi"/>
                <w:b/>
                <w:b/>
              </w:rPr>
            </w:pPr>
            <w:r>
              <w:rPr>
                <w:rFonts w:eastAsia="Arial" w:cs="Calibri" w:cstheme="majorHAnsi" w:ascii="Calibri" w:hAnsi="Calibri"/>
                <w:b/>
              </w:rPr>
            </w:r>
          </w:p>
          <w:p>
            <w:pPr>
              <w:pStyle w:val="LOnormal"/>
              <w:jc w:val="right"/>
              <w:rPr>
                <w:rFonts w:ascii="Calibri" w:hAnsi="Calibri" w:eastAsia="Arial" w:cs="Calibri" w:asciiTheme="majorHAnsi" w:cstheme="majorHAnsi" w:hAnsiTheme="majorHAnsi"/>
                <w:b/>
                <w:b/>
                <w:u w:val="single"/>
              </w:rPr>
            </w:pPr>
            <w:r>
              <w:rPr>
                <w:rFonts w:eastAsia="Arial" w:cs="Calibri" w:cstheme="majorHAnsi" w:ascii="Calibri" w:hAnsi="Calibri"/>
                <w:b/>
                <w:u w:val="single"/>
              </w:rPr>
            </w:r>
          </w:p>
        </w:tc>
      </w:tr>
    </w:tbl>
    <w:p>
      <w:pPr>
        <w:pStyle w:val="1"/>
        <w:shd w:val="clear" w:color="auto" w:fill="CCCCCC"/>
        <w:rPr>
          <w:rFonts w:ascii="Calibri" w:hAnsi="Calibri" w:eastAsia="Arial" w:cs="Calibri" w:asciiTheme="majorHAnsi" w:cstheme="majorHAnsi" w:hAnsiTheme="majorHAnsi"/>
          <w:sz w:val="22"/>
          <w:szCs w:val="22"/>
        </w:rPr>
      </w:pPr>
      <w:r>
        <w:rPr>
          <w:rFonts w:eastAsia="Arial" w:cs="Calibri" w:ascii="Calibri" w:hAnsi="Calibri" w:asciiTheme="majorHAnsi" w:cstheme="majorHAnsi" w:hAnsiTheme="majorHAnsi"/>
          <w:sz w:val="22"/>
          <w:szCs w:val="22"/>
        </w:rPr>
        <w:t>ΕΝΤΥΠΟ ΟΙΚΟΝΟΜΙΚΗΣ ΠΡΟΣΦΟΡΑΣ</w:t>
      </w:r>
    </w:p>
    <w:p>
      <w:pPr>
        <w:pStyle w:val="LOnormal"/>
        <w:rPr>
          <w:rFonts w:ascii="Calibri" w:hAnsi="Calibri" w:eastAsia="Arial" w:cs="Calibri" w:asciiTheme="majorHAnsi" w:cstheme="majorHAnsi" w:hAnsiTheme="majorHAnsi"/>
          <w:b/>
          <w:b/>
        </w:rPr>
      </w:pPr>
      <w:r>
        <w:rPr>
          <w:rFonts w:eastAsia="Arial" w:cs="Calibri" w:ascii="Calibri" w:hAnsi="Calibri" w:asciiTheme="majorHAnsi" w:cstheme="majorHAnsi" w:hAnsiTheme="majorHAnsi"/>
          <w:b/>
        </w:rPr>
        <w:t>Τμήμα Α</w:t>
      </w:r>
    </w:p>
    <w:p>
      <w:pPr>
        <w:pStyle w:val="LOnormal"/>
        <w:ind w:left="720" w:hanging="0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ascii="Calibri" w:hAnsi="Calibri" w:asciiTheme="majorHAnsi" w:cstheme="majorHAnsi" w:hAnsiTheme="majorHAnsi"/>
          <w:u w:val="single"/>
        </w:rPr>
        <w:t>Προμήθεια τερματικών κλιματιστικών μονάδων νερού</w:t>
      </w:r>
      <w:r>
        <w:rPr>
          <w:rFonts w:eastAsia="Arial" w:cs="Calibri" w:ascii="Calibri" w:hAnsi="Calibri" w:asciiTheme="majorHAnsi" w:cstheme="majorHAnsi" w:hAnsiTheme="majorHAnsi"/>
        </w:rPr>
        <w:t>, Fancoil Units, όλες οι μονάδες φέρουν πιστοποιημένες αποδόσεις κατά Eurovent και είναι συμβατές κατά ERP.</w:t>
      </w:r>
    </w:p>
    <w:tbl>
      <w:tblPr>
        <w:tblStyle w:val="af3"/>
        <w:tblW w:w="6237" w:type="dxa"/>
        <w:jc w:val="left"/>
        <w:tblInd w:w="-6" w:type="dxa"/>
        <w:tblBorders>
          <w:top w:val="dotted" w:sz="4" w:space="0" w:color="000000"/>
          <w:bottom w:val="dotted" w:sz="4" w:space="0" w:color="000000"/>
          <w:insideH w:val="dotted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09"/>
        <w:gridCol w:w="709"/>
        <w:gridCol w:w="1984"/>
        <w:gridCol w:w="1984"/>
        <w:gridCol w:w="851"/>
      </w:tblGrid>
      <w:tr>
        <w:trPr>
          <w:tblHeader w:val="true"/>
          <w:trHeight w:val="360" w:hRule="atLeast"/>
          <w:cantSplit w:val="true"/>
        </w:trPr>
        <w:tc>
          <w:tcPr>
            <w:tcW w:w="70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  <w:color w:val="000000"/>
              </w:rPr>
              <w:t>Επίπ.</w:t>
            </w:r>
          </w:p>
        </w:tc>
        <w:tc>
          <w:tcPr>
            <w:tcW w:w="70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  <w:color w:val="000000"/>
              </w:rPr>
              <w:t>Σύσ.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  <w:color w:val="000000"/>
              </w:rPr>
              <w:t>Χώρος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  <w:color w:val="000000"/>
              </w:rPr>
              <w:t>Τύπος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  <w:color w:val="000000"/>
              </w:rPr>
              <w:t>τμχ/ Χώρο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restart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ΙΣΟΓΕΙΟ</w:t>
            </w:r>
          </w:p>
        </w:tc>
        <w:tc>
          <w:tcPr>
            <w:tcW w:w="709" w:type="dxa"/>
            <w:vMerge w:val="restart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Σύστημα 1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Τμ.Παλ.Πολ.1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Τμ.Παλ.Πολ.2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Γρ.3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Γρ.4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Τμήμα ΗΜ 5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Πρωτόκολλο 6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Τμ. Συγγκ.Κυκλ.7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Αναμονή 8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Είσοδος 9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restart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Σύστημα 2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Είσοδος 1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Δαπέδου Εμφανές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restart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ΟΡΟΦΟΣ</w:t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Δ.Τ.Υ 2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Κασέτα Οροφής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Π.Τ.Υ 3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Κασέτα Οροφής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Τμ. Μελετών 4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Κασέτα Οροφής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2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Τμ. Μελετών 5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Κασέτα Οροφής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Αντιδήμαρχος ΤΥ 6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Κασέτα Οροφής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Αναμονή 7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Κασέτα Οροφής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Σκάλες 8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Κασέτα Οροφής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vMerge w:val="continue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76"/>
              <w:jc w:val="lef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Γραμματεία 9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Κασέτα Οροφής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righ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righ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70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righ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</w:tr>
    </w:tbl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pBdr>
          <w:top w:val="single" w:sz="4" w:space="0" w:color="000000"/>
        </w:pBdr>
        <w:tabs>
          <w:tab w:val="clear" w:pos="720"/>
          <w:tab w:val="center" w:pos="4819" w:leader="none"/>
          <w:tab w:val="right" w:pos="9638" w:leader="none"/>
        </w:tabs>
        <w:jc w:val="center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</w:rPr>
        <w:t xml:space="preserve"> </w:t>
      </w:r>
      <w:r>
        <w:rPr>
          <w:rFonts w:cs="Calibri" w:ascii="Calibri" w:hAnsi="Calibri" w:asciiTheme="majorHAnsi" w:cstheme="majorHAnsi" w:hAnsiTheme="majorHAnsi"/>
        </w:rPr>
        <w:t>12</w:t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003158"/>
          <w:highlight w:val="white"/>
        </w:rPr>
      </w:pPr>
      <w:r>
        <w:rPr>
          <w:rFonts w:eastAsia="Arial" w:cs="Calibri" w:cstheme="majorHAnsi" w:ascii="Calibri" w:hAnsi="Calibri"/>
          <w:color w:val="003158"/>
          <w:highlight w:val="white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222222"/>
        </w:rPr>
      </w:pPr>
      <w:r>
        <w:rPr>
          <w:rFonts w:eastAsia="Arial" w:cs="Calibri" w:ascii="Calibri" w:hAnsi="Calibri" w:asciiTheme="majorHAnsi" w:cstheme="majorHAnsi" w:hAnsiTheme="majorHAnsi"/>
          <w:color w:val="003158"/>
          <w:highlight w:val="white"/>
        </w:rPr>
        <w:t>Cpv :42512300-1 - Συγκροτήματα θέρμανσης, αερισμού και κλιματισμού</w:t>
      </w:r>
    </w:p>
    <w:p>
      <w:pPr>
        <w:pStyle w:val="LOnormal"/>
        <w:ind w:left="709" w:hanging="0"/>
        <w:rPr>
          <w:rFonts w:ascii="Calibri" w:hAnsi="Calibri" w:eastAsia="Arial" w:cs="Calibri" w:asciiTheme="majorHAnsi" w:cstheme="majorHAnsi" w:hAnsiTheme="majorHAnsi"/>
          <w:u w:val="single"/>
        </w:rPr>
      </w:pPr>
      <w:r>
        <w:rPr>
          <w:rFonts w:eastAsia="Arial" w:cs="Calibri" w:cstheme="majorHAnsi" w:ascii="Calibri" w:hAnsi="Calibri"/>
          <w:u w:val="single"/>
        </w:rPr>
      </w:r>
    </w:p>
    <w:p>
      <w:pPr>
        <w:pStyle w:val="LOnormal"/>
        <w:ind w:left="709" w:hanging="0"/>
        <w:rPr>
          <w:rFonts w:ascii="Calibri" w:hAnsi="Calibri" w:eastAsia="Arial" w:cs="Calibri" w:asciiTheme="majorHAnsi" w:cstheme="majorHAnsi" w:hAnsiTheme="majorHAnsi"/>
          <w:u w:val="single"/>
        </w:rPr>
      </w:pPr>
      <w:r>
        <w:rPr>
          <w:rFonts w:eastAsia="Arial" w:cs="Calibri" w:cstheme="majorHAnsi" w:ascii="Calibri" w:hAnsi="Calibri"/>
          <w:u w:val="single"/>
        </w:rPr>
      </w:r>
    </w:p>
    <w:p>
      <w:pPr>
        <w:pStyle w:val="LOnormal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rPr>
          <w:rFonts w:ascii="Calibri" w:hAnsi="Calibri" w:eastAsia="Arial" w:cs="Calibri" w:asciiTheme="majorHAnsi" w:cstheme="majorHAnsi" w:hAnsiTheme="majorHAnsi"/>
          <w:b/>
          <w:b/>
        </w:rPr>
      </w:pPr>
      <w:r>
        <w:rPr>
          <w:rFonts w:eastAsia="Arial" w:cs="Calibri" w:ascii="Calibri" w:hAnsi="Calibri" w:asciiTheme="majorHAnsi" w:cstheme="majorHAnsi" w:hAnsiTheme="majorHAnsi"/>
          <w:b/>
        </w:rPr>
        <w:t>Τμήμα Β</w:t>
      </w:r>
    </w:p>
    <w:p>
      <w:pPr>
        <w:pStyle w:val="LOnormal"/>
        <w:ind w:left="720" w:hanging="0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ascii="Calibri" w:hAnsi="Calibri" w:asciiTheme="majorHAnsi" w:cstheme="majorHAnsi" w:hAnsiTheme="majorHAnsi"/>
          <w:u w:val="single"/>
        </w:rPr>
        <w:t>Προμήθεια υλικών</w:t>
      </w:r>
      <w:r>
        <w:rPr>
          <w:rFonts w:eastAsia="Arial" w:cs="Calibri" w:ascii="Calibri" w:hAnsi="Calibri" w:asciiTheme="majorHAnsi" w:cstheme="majorHAnsi" w:hAnsiTheme="majorHAnsi"/>
        </w:rPr>
        <w:t xml:space="preserve"> εγκατάστασης υδραυλικού δικτύου.</w:t>
      </w:r>
    </w:p>
    <w:p>
      <w:pPr>
        <w:pStyle w:val="LOnormal"/>
        <w:ind w:left="720" w:hanging="0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ind w:left="720" w:hanging="0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ascii="Calibri" w:hAnsi="Calibri" w:asciiTheme="majorHAnsi" w:cstheme="majorHAnsi" w:hAnsiTheme="majorHAnsi"/>
        </w:rPr>
        <w:t>Κατόπιν πρόχειρης προμέτρησης στο έργο, για την ολοκληρωμένη υδραυλική εγκατάσταση των δικτύων των fancoil (περιλαμβανομένων και των δικτύων αποχετεύσεων), απαιτούνται τα παρακάτω υλικά:</w:t>
      </w:r>
    </w:p>
    <w:p>
      <w:pPr>
        <w:pStyle w:val="LOnormal"/>
        <w:ind w:left="720" w:hanging="0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tbl>
      <w:tblPr>
        <w:tblStyle w:val="af4"/>
        <w:tblW w:w="7769" w:type="dxa"/>
        <w:jc w:val="left"/>
        <w:tblInd w:w="401" w:type="dxa"/>
        <w:tblBorders>
          <w:top w:val="dotted" w:sz="4" w:space="0" w:color="000000"/>
          <w:bottom w:val="dotted" w:sz="4" w:space="0" w:color="000000"/>
          <w:insideH w:val="dotted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6202"/>
        <w:gridCol w:w="708"/>
        <w:gridCol w:w="859"/>
      </w:tblGrid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  <w:color w:val="000000"/>
              </w:rPr>
              <w:t>Περιγραφή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  <w:color w:val="000000"/>
              </w:rPr>
              <w:t>Μ/Μ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right"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  <w:color w:val="000000"/>
              </w:rPr>
              <w:t>Ποσότ.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ΣΥΛΛΕΚΤΕΣ ΜΕ ΔΙΑΚΟΠΤΕΣ 1x2 ICMA Art 228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ΣΥΛΛΕΚΤΗΣ ΜΕ ΔΙΑΚΟΠΤΕΣ 1x3 ICMA Art 228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  <w:lang w:val="en-US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ΡΑΚΟΡ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 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ΓΙΑ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 PEX, PEX-AL-PEX D20x2 ICMA ART 100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ΡΑΚΟΡ ΑΡΣΕΝΙΚΟ PPR VALROM D. 40x1"1/4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ΡΑΚΟΡ ΘΗΛΥΚΟ PPR VALROM D. 40x1"1/4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ΓΩΝΙΑ 90° PPR VALROM D.40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ΜΟΥΦΑ PPR VALROM D.40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20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ΓΩΝΙΑ 45° PPR VALROM D.40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15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ΣΩΛΗΝΑΣ PPR ΜΕ ΥΑΛΟΝΗΜΑ VALROM D 40x5,5mm PN20 SDR7,4 L4m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ΜΕΤ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120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  <w:lang w:val="en-US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>ISOPIPE TC 19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ΜΜ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 x D42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ΜΕΤ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120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FRS 40-45 M8/M10 Σφιγκτήρας σωλήνα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50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  <w:lang w:val="en-US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ΝΤΙΖΑ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 FISCHER G 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Μ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8x1000 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ΓΑΛΒΑΝ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MU M8 Εξάγωνο Παξιμάδι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100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U 8x28 Ροδέλα FISCHER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100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FLS 30/1.0 - 2m Ελαφρύ προφίλ καναλιού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ΤΑΦ PPR VALROM D.40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ΣΥΣΤΟΛΗ ΑΡΣ-ΘΗΛ. PPR VALROM D.40/20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ΣΩΛΗΝΑΣ PPR ΜΕ ΥΑΛΟΝΗΜΑ VALROM D 20x2,8mm PN20 SDR7,4 L4m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ΜΕΤ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ΜΑΣΤΟΣ ΘΗΛ. PPR VALROM D.20x1/2''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ΑΥΤΟΜ.ΠΛΗΡ.1/2' ΜΑΝΟΜ. -ΒΤ- ICMA Αrt 249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2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ΣΦΑΙΡΙΚΟΣ ΚΡΟΥΝΟΣ ΝΤΜ ΘΗΛ. 1/2'' TERRA Art 3230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ΜΑΣΤΟΣ ΟΡΕΙΧ. ΕΞΑΓ.ΝΤΜ 1/2-1/2 Art.TZM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ΜΑΣΤΟΣ ΑΡΣ. PPR VALROM D.20x1/2''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ΣΩΛΗΝΕΣ ΑΠΟX. D75 6ΑΤΜ ΛΕΥΚΗ F/Ρ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ΜΕΤ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12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  <w:lang w:val="en-US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HEIZTECH MULTYGOL PEX-AL-PEX 20x2 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ΜΕ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 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ΜΟΝΩΣΗ</w:t>
            </w:r>
            <w:r>
              <w:rPr>
                <w:rFonts w:eastAsia="Calibri" w:cs="Calibri" w:ascii="Calibri" w:hAnsi="Calibri" w:asciiTheme="majorHAnsi" w:cstheme="majorHAnsi" w:hAnsiTheme="majorHAnsi"/>
                <w:color w:val="000000"/>
                <w:lang w:val="en-US"/>
              </w:rPr>
              <w:t xml:space="preserve"> 10mm (50m)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ΜΕΤ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321,33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ΡΑΚΟΡ 20x2x1/2 ΘΗΛ ΓΙΑ ΗΕΙΖΤΕCΗ-ΑL1602-902 </w:t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 xml:space="preserve">ΤΕΜ </w:t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color w:val="000000"/>
              </w:rPr>
              <w:t>40</w:t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righ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right"/>
              <w:rPr>
                <w:rFonts w:ascii="Calibri" w:hAnsi="Calibri" w:eastAsia="Calibri" w:cs="Calibri" w:asciiTheme="majorHAnsi" w:cstheme="majorHAnsi" w:hAnsiTheme="majorHAnsi"/>
                <w:b/>
                <w:b/>
                <w:color w:val="000000"/>
              </w:rPr>
            </w:pPr>
            <w:r>
              <w:rPr>
                <w:rFonts w:eastAsia="Calibri" w:cs="Calibri" w:cstheme="majorHAnsi" w:ascii="Calibri" w:hAnsi="Calibri"/>
                <w:b/>
                <w:color w:val="000000"/>
              </w:rPr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</w:tr>
      <w:tr>
        <w:trPr>
          <w:tblHeader w:val="true"/>
          <w:trHeight w:val="300" w:hRule="atLeast"/>
          <w:cantSplit w:val="true"/>
        </w:trPr>
        <w:tc>
          <w:tcPr>
            <w:tcW w:w="6202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right"/>
              <w:rPr>
                <w:rFonts w:ascii="Calibri" w:hAnsi="Calibri" w:eastAsia="Calibri" w:cs="Calibri" w:asciiTheme="majorHAnsi" w:cstheme="majorHAnsi" w:hAnsiTheme="majorHAnsi"/>
                <w:color w:val="000000"/>
              </w:rPr>
            </w:pPr>
            <w:r>
              <w:rPr>
                <w:rFonts w:eastAsia="Calibri" w:cs="Calibri" w:cstheme="majorHAnsi" w:ascii="Calibri" w:hAnsi="Calibri"/>
                <w:color w:val="000000"/>
              </w:rPr>
            </w:r>
          </w:p>
        </w:tc>
        <w:tc>
          <w:tcPr>
            <w:tcW w:w="708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  <w:tc>
          <w:tcPr>
            <w:tcW w:w="859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  <w:vAlign w:val="bottom"/>
          </w:tcPr>
          <w:p>
            <w:pPr>
              <w:pStyle w:val="LOnormal"/>
              <w:widowControl/>
              <w:jc w:val="center"/>
              <w:rPr>
                <w:rFonts w:ascii="Calibri" w:hAnsi="Calibri" w:cs="Calibri" w:asciiTheme="majorHAnsi" w:cstheme="majorHAnsi" w:hAnsiTheme="majorHAnsi"/>
              </w:rPr>
            </w:pPr>
            <w:r>
              <w:rPr>
                <w:rFonts w:cs="Calibri" w:cstheme="majorHAnsi" w:ascii="Calibri" w:hAnsi="Calibri"/>
              </w:rPr>
            </w:r>
          </w:p>
        </w:tc>
      </w:tr>
    </w:tbl>
    <w:p>
      <w:pPr>
        <w:pStyle w:val="LOnormal"/>
        <w:rPr>
          <w:rFonts w:ascii="Calibri" w:hAnsi="Calibri" w:eastAsia="Arial" w:cs="Calibri" w:asciiTheme="majorHAnsi" w:cstheme="majorHAnsi" w:hAnsiTheme="majorHAnsi"/>
          <w:b/>
          <w:b/>
        </w:rPr>
      </w:pPr>
      <w:r>
        <w:rPr>
          <w:rFonts w:eastAsia="Arial" w:cs="Calibri" w:cstheme="majorHAnsi" w:ascii="Calibri" w:hAnsi="Calibri"/>
          <w:b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222222"/>
        </w:rPr>
      </w:pPr>
      <w:r>
        <w:rPr>
          <w:rFonts w:eastAsia="Arial" w:cs="Calibri" w:ascii="Calibri" w:hAnsi="Calibri" w:asciiTheme="majorHAnsi" w:cstheme="majorHAnsi" w:hAnsiTheme="majorHAnsi"/>
          <w:color w:val="003158"/>
          <w:highlight w:val="white"/>
        </w:rPr>
        <w:t>Cpv : 44115200-1 - Υλικά υδραυλικών εγκαταστάσεων και εγκαταστάσεων θέρμανσης</w:t>
      </w:r>
    </w:p>
    <w:p>
      <w:pPr>
        <w:pStyle w:val="LOnormal"/>
        <w:rPr>
          <w:rFonts w:ascii="Calibri" w:hAnsi="Calibri" w:eastAsia="Arial" w:cs="Calibri" w:asciiTheme="majorHAnsi" w:cstheme="majorHAnsi" w:hAnsiTheme="majorHAnsi"/>
          <w:b/>
          <w:b/>
        </w:rPr>
      </w:pPr>
      <w:r>
        <w:rPr>
          <w:rFonts w:eastAsia="Arial" w:cs="Calibri" w:cstheme="majorHAnsi" w:ascii="Calibri" w:hAnsi="Calibri"/>
          <w:b/>
        </w:rPr>
      </w:r>
    </w:p>
    <w:p>
      <w:pPr>
        <w:pStyle w:val="LOnormal"/>
        <w:rPr>
          <w:rFonts w:ascii="Calibri" w:hAnsi="Calibri" w:eastAsia="Arial" w:cs="Calibri" w:asciiTheme="majorHAnsi" w:cstheme="majorHAnsi" w:hAnsiTheme="majorHAnsi"/>
          <w:b/>
          <w:b/>
        </w:rPr>
      </w:pPr>
      <w:r>
        <w:rPr>
          <w:rFonts w:eastAsia="Arial" w:cs="Calibri" w:cstheme="majorHAnsi" w:ascii="Calibri" w:hAnsi="Calibri"/>
          <w:b/>
        </w:rPr>
      </w:r>
    </w:p>
    <w:p>
      <w:pPr>
        <w:pStyle w:val="LOnormal"/>
        <w:jc w:val="right"/>
        <w:rPr>
          <w:rFonts w:ascii="Calibri" w:hAnsi="Calibri" w:eastAsia="Arial" w:cs="Calibri" w:asciiTheme="majorHAnsi" w:cstheme="majorHAnsi" w:hAnsiTheme="majorHAnsi"/>
          <w:b/>
          <w:b/>
        </w:rPr>
      </w:pPr>
      <w:r>
        <w:rPr>
          <w:rFonts w:eastAsia="Arial" w:cs="Calibri" w:ascii="Calibri" w:hAnsi="Calibri" w:asciiTheme="majorHAnsi" w:cstheme="majorHAnsi" w:hAnsiTheme="majorHAnsi"/>
        </w:rPr>
        <w:tab/>
      </w:r>
    </w:p>
    <w:p>
      <w:pPr>
        <w:pStyle w:val="LOnormal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rPr>
          <w:rFonts w:ascii="Calibri" w:hAnsi="Calibri" w:eastAsia="Arial" w:cs="Calibri" w:asciiTheme="majorHAnsi" w:cstheme="majorHAnsi" w:hAnsiTheme="majorHAnsi"/>
          <w:b/>
          <w:b/>
        </w:rPr>
      </w:pPr>
      <w:r>
        <w:rPr>
          <w:rFonts w:eastAsia="Arial" w:cs="Calibri" w:ascii="Calibri" w:hAnsi="Calibri" w:asciiTheme="majorHAnsi" w:cstheme="majorHAnsi" w:hAnsiTheme="majorHAnsi"/>
          <w:b/>
        </w:rPr>
        <w:t>Τμήμα Γ</w:t>
      </w:r>
    </w:p>
    <w:p>
      <w:pPr>
        <w:pStyle w:val="LOnormal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ascii="Calibri" w:hAnsi="Calibri" w:asciiTheme="majorHAnsi" w:cstheme="majorHAnsi" w:hAnsiTheme="majorHAnsi"/>
        </w:rPr>
        <w:tab/>
      </w:r>
      <w:r>
        <w:rPr>
          <w:rFonts w:eastAsia="Arial" w:cs="Calibri" w:ascii="Calibri" w:hAnsi="Calibri" w:asciiTheme="majorHAnsi" w:cstheme="majorHAnsi" w:hAnsiTheme="majorHAnsi"/>
          <w:u w:val="single"/>
        </w:rPr>
        <w:t>Σύνδεση με αντλίες θερμότητας και εκκίνηση συστημάτων</w:t>
      </w:r>
    </w:p>
    <w:p>
      <w:pPr>
        <w:pStyle w:val="LOnormal"/>
        <w:jc w:val="right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ind w:left="705" w:hanging="0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ascii="Calibri" w:hAnsi="Calibri" w:asciiTheme="majorHAnsi" w:cstheme="majorHAnsi" w:hAnsiTheme="majorHAnsi"/>
        </w:rPr>
        <w:t>Για τη βέλτιστη λειτουργία των αντλιών θερμότητας προτείνονται τα παρακάτω εξαρτήματα:</w:t>
      </w:r>
    </w:p>
    <w:p>
      <w:pPr>
        <w:pStyle w:val="LOnormal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ascii="Calibri" w:hAnsi="Calibri" w:asciiTheme="majorHAnsi" w:cstheme="majorHAnsi" w:hAnsiTheme="majorHAnsi"/>
        </w:rPr>
        <w:tab/>
      </w:r>
    </w:p>
    <w:tbl>
      <w:tblPr>
        <w:tblStyle w:val="af5"/>
        <w:tblW w:w="6810" w:type="dxa"/>
        <w:jc w:val="left"/>
        <w:tblInd w:w="551" w:type="dxa"/>
        <w:tblBorders>
          <w:top w:val="dotted" w:sz="4" w:space="0" w:color="000000"/>
          <w:bottom w:val="dotted" w:sz="4" w:space="0" w:color="000000"/>
          <w:insideH w:val="dotted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686"/>
        <w:gridCol w:w="2483"/>
        <w:gridCol w:w="641"/>
      </w:tblGrid>
      <w:tr>
        <w:trPr>
          <w:tblHeader w:val="true"/>
          <w:cantSplit w:val="true"/>
        </w:trPr>
        <w:tc>
          <w:tcPr>
            <w:tcW w:w="3686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  <w:b/>
                <w:b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</w:rPr>
              <w:t xml:space="preserve">Περιγραφή </w:t>
            </w:r>
          </w:p>
        </w:tc>
        <w:tc>
          <w:tcPr>
            <w:tcW w:w="2483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  <w:b/>
                <w:b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</w:rPr>
              <w:t>Τύπος</w:t>
            </w:r>
          </w:p>
        </w:tc>
        <w:tc>
          <w:tcPr>
            <w:tcW w:w="64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  <w:b/>
                <w:b/>
              </w:rPr>
            </w:pPr>
            <w:r>
              <w:rPr>
                <w:rFonts w:eastAsia="Calibri" w:cs="Calibri" w:ascii="Calibri" w:hAnsi="Calibri" w:asciiTheme="majorHAnsi" w:cstheme="majorHAnsi" w:hAnsiTheme="majorHAnsi"/>
                <w:b/>
              </w:rPr>
              <w:t>ΤΜΧ</w:t>
            </w:r>
          </w:p>
        </w:tc>
      </w:tr>
      <w:tr>
        <w:trPr>
          <w:tblHeader w:val="true"/>
          <w:cantSplit w:val="true"/>
        </w:trPr>
        <w:tc>
          <w:tcPr>
            <w:tcW w:w="3686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 xml:space="preserve">Βάση Αντλίας θερμότητας </w:t>
            </w:r>
          </w:p>
        </w:tc>
        <w:tc>
          <w:tcPr>
            <w:tcW w:w="2483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σκυρόδεμα ή μεταλλική</w:t>
            </w:r>
          </w:p>
        </w:tc>
        <w:tc>
          <w:tcPr>
            <w:tcW w:w="64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jc w:val="center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2</w:t>
            </w:r>
          </w:p>
        </w:tc>
      </w:tr>
      <w:tr>
        <w:trPr>
          <w:tblHeader w:val="true"/>
          <w:cantSplit w:val="true"/>
        </w:trPr>
        <w:tc>
          <w:tcPr>
            <w:tcW w:w="3686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 xml:space="preserve">Μαγνητικός διαχωριστής σωματιδίων </w:t>
            </w:r>
          </w:p>
        </w:tc>
        <w:tc>
          <w:tcPr>
            <w:tcW w:w="2483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ICMA 1 ¼”</w:t>
            </w:r>
          </w:p>
        </w:tc>
        <w:tc>
          <w:tcPr>
            <w:tcW w:w="64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jc w:val="center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2</w:t>
            </w:r>
          </w:p>
        </w:tc>
      </w:tr>
      <w:tr>
        <w:trPr>
          <w:tblHeader w:val="true"/>
          <w:cantSplit w:val="true"/>
        </w:trPr>
        <w:tc>
          <w:tcPr>
            <w:tcW w:w="3686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Δοχείο διαστολής κλειστού κυκλ.</w:t>
            </w:r>
          </w:p>
        </w:tc>
        <w:tc>
          <w:tcPr>
            <w:tcW w:w="2483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Reflex NG35</w:t>
            </w:r>
          </w:p>
        </w:tc>
        <w:tc>
          <w:tcPr>
            <w:tcW w:w="64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jc w:val="center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2</w:t>
            </w:r>
          </w:p>
        </w:tc>
      </w:tr>
      <w:tr>
        <w:trPr>
          <w:tblHeader w:val="true"/>
          <w:cantSplit w:val="true"/>
        </w:trPr>
        <w:tc>
          <w:tcPr>
            <w:tcW w:w="3686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Αντικραδασμικά πέλματα</w:t>
            </w:r>
          </w:p>
        </w:tc>
        <w:tc>
          <w:tcPr>
            <w:tcW w:w="2483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 xml:space="preserve">Vibro M2 </w:t>
            </w:r>
          </w:p>
        </w:tc>
        <w:tc>
          <w:tcPr>
            <w:tcW w:w="64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jc w:val="center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ascii="Calibri" w:hAnsi="Calibri" w:asciiTheme="majorHAnsi" w:cstheme="majorHAnsi" w:hAnsiTheme="majorHAnsi"/>
              </w:rPr>
              <w:t>8</w:t>
            </w:r>
          </w:p>
        </w:tc>
      </w:tr>
      <w:tr>
        <w:trPr>
          <w:tblHeader w:val="true"/>
          <w:cantSplit w:val="true"/>
        </w:trPr>
        <w:tc>
          <w:tcPr>
            <w:tcW w:w="3686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  <w:tc>
          <w:tcPr>
            <w:tcW w:w="2483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  <w:tc>
          <w:tcPr>
            <w:tcW w:w="64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jc w:val="center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</w:tr>
      <w:tr>
        <w:trPr>
          <w:tblHeader w:val="true"/>
          <w:cantSplit w:val="true"/>
        </w:trPr>
        <w:tc>
          <w:tcPr>
            <w:tcW w:w="3686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  <w:tc>
          <w:tcPr>
            <w:tcW w:w="2483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  <w:tc>
          <w:tcPr>
            <w:tcW w:w="64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</w:tr>
      <w:tr>
        <w:trPr>
          <w:tblHeader w:val="true"/>
          <w:cantSplit w:val="true"/>
        </w:trPr>
        <w:tc>
          <w:tcPr>
            <w:tcW w:w="3686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  <w:tc>
          <w:tcPr>
            <w:tcW w:w="2483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  <w:tc>
          <w:tcPr>
            <w:tcW w:w="641" w:type="dxa"/>
            <w:tcBorders>
              <w:top w:val="dotted" w:sz="4" w:space="0" w:color="000000"/>
              <w:bottom w:val="dotted" w:sz="4" w:space="0" w:color="000000"/>
              <w:insideH w:val="dotted" w:sz="4" w:space="0" w:color="000000"/>
            </w:tcBorders>
            <w:shd w:fill="auto" w:val="clear"/>
          </w:tcPr>
          <w:p>
            <w:pPr>
              <w:pStyle w:val="LOnormal"/>
              <w:rPr>
                <w:rFonts w:ascii="Calibri" w:hAnsi="Calibri" w:eastAsia="Calibri" w:cs="Calibri" w:asciiTheme="majorHAnsi" w:cstheme="majorHAnsi" w:hAnsiTheme="majorHAnsi"/>
              </w:rPr>
            </w:pPr>
            <w:r>
              <w:rPr>
                <w:rFonts w:eastAsia="Calibri" w:cs="Calibri" w:cstheme="majorHAnsi" w:ascii="Calibri" w:hAnsi="Calibri"/>
              </w:rPr>
            </w:r>
          </w:p>
        </w:tc>
      </w:tr>
    </w:tbl>
    <w:p>
      <w:pPr>
        <w:pStyle w:val="LOnormal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widowControl/>
        <w:shd w:val="clear" w:color="auto" w:fill="FFFFFF"/>
        <w:jc w:val="left"/>
        <w:rPr>
          <w:rFonts w:ascii="Calibri" w:hAnsi="Calibri" w:eastAsia="Arial" w:cs="Calibri" w:asciiTheme="majorHAnsi" w:cstheme="majorHAnsi" w:hAnsiTheme="majorHAnsi"/>
          <w:color w:val="222222"/>
        </w:rPr>
      </w:pPr>
      <w:r>
        <w:rPr>
          <w:rFonts w:eastAsia="Arial" w:cs="Calibri" w:ascii="Calibri" w:hAnsi="Calibri" w:asciiTheme="majorHAnsi" w:cstheme="majorHAnsi" w:hAnsiTheme="majorHAnsi"/>
          <w:color w:val="003158"/>
          <w:highlight w:val="white"/>
        </w:rPr>
        <w:t>Cpv: 44115200-1 - Υλικά υδραυλικών εγκαταστάσεων και εγκαταστάσεων θέρμανσης</w:t>
      </w:r>
    </w:p>
    <w:p>
      <w:pPr>
        <w:pStyle w:val="LOnormal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spacing w:before="0" w:after="120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 w:ascii="Calibri" w:hAnsi="Calibri"/>
          <w:color w:val="000000"/>
        </w:rPr>
      </w:r>
    </w:p>
    <w:p>
      <w:pPr>
        <w:pStyle w:val="LOnormal"/>
        <w:spacing w:before="0" w:after="120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 w:ascii="Calibri" w:hAnsi="Calibri"/>
          <w:color w:val="000000"/>
        </w:rPr>
        <w:drawing>
          <wp:anchor behindDoc="0" distT="114300" distB="114300" distL="114300" distR="114300" simplePos="0" locked="0" layoutInCell="1" allowOverlap="1" relativeHeight="2">
            <wp:simplePos x="0" y="0"/>
            <wp:positionH relativeFrom="column">
              <wp:posOffset>-981075</wp:posOffset>
            </wp:positionH>
            <wp:positionV relativeFrom="paragraph">
              <wp:posOffset>189230</wp:posOffset>
            </wp:positionV>
            <wp:extent cx="7466330" cy="1914525"/>
            <wp:effectExtent l="0" t="0" r="0" b="0"/>
            <wp:wrapTopAndBottom/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633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Onormal"/>
        <w:spacing w:before="0" w:after="120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 w:ascii="Calibri" w:hAnsi="Calibri"/>
          <w:color w:val="000000"/>
        </w:rPr>
      </w:r>
    </w:p>
    <w:p>
      <w:pPr>
        <w:pStyle w:val="LOnormal"/>
        <w:spacing w:before="0" w:after="120"/>
        <w:ind w:right="270" w:hanging="0"/>
        <w:jc w:val="center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 w:ascii="Calibri" w:hAnsi="Calibri"/>
          <w:color w:val="000000"/>
        </w:rPr>
      </w:r>
    </w:p>
    <w:p>
      <w:pPr>
        <w:pStyle w:val="LOnormal"/>
        <w:spacing w:before="0" w:after="120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 w:ascii="Calibri" w:hAnsi="Calibri"/>
          <w:color w:val="000000"/>
        </w:rPr>
      </w:r>
    </w:p>
    <w:p>
      <w:pPr>
        <w:pStyle w:val="LOnormal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tabs>
          <w:tab w:val="clear" w:pos="720"/>
          <w:tab w:val="left" w:pos="8220" w:leader="none"/>
        </w:tabs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ascii="Calibri" w:hAnsi="Calibri" w:asciiTheme="majorHAnsi" w:cstheme="majorHAnsi" w:hAnsiTheme="majorHAnsi"/>
        </w:rPr>
        <w:t xml:space="preserve">                                                                                                                           </w:t>
      </w:r>
      <w:r>
        <w:rPr>
          <w:rFonts w:eastAsia="Arial" w:cs="Calibri" w:ascii="Calibri" w:hAnsi="Calibri" w:asciiTheme="majorHAnsi" w:cstheme="majorHAnsi" w:hAnsiTheme="majorHAnsi"/>
        </w:rPr>
        <w:t>Κέρκυρα   -    - 2023</w:t>
      </w:r>
    </w:p>
    <w:p>
      <w:pPr>
        <w:pStyle w:val="LOnormal"/>
        <w:tabs>
          <w:tab w:val="clear" w:pos="720"/>
          <w:tab w:val="left" w:pos="8220" w:leader="none"/>
        </w:tabs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ascii="Calibri" w:hAnsi="Calibri" w:asciiTheme="majorHAnsi" w:cstheme="majorHAnsi" w:hAnsiTheme="majorHAnsi"/>
        </w:rPr>
        <w:t xml:space="preserve">                                                                                                                                </w:t>
      </w:r>
    </w:p>
    <w:p>
      <w:pPr>
        <w:pStyle w:val="LOnormal"/>
        <w:tabs>
          <w:tab w:val="clear" w:pos="720"/>
          <w:tab w:val="left" w:pos="8220" w:leader="none"/>
        </w:tabs>
        <w:rPr>
          <w:rFonts w:ascii="Calibri" w:hAnsi="Calibri" w:eastAsia="Arial" w:cs="Calibri" w:asciiTheme="majorHAnsi" w:cstheme="majorHAnsi" w:hAnsiTheme="majorHAnsi"/>
        </w:rPr>
      </w:pPr>
      <w:r>
        <w:rPr>
          <w:rFonts w:eastAsia="Arial" w:cs="Calibri" w:cstheme="majorHAnsi" w:ascii="Calibri" w:hAnsi="Calibri"/>
        </w:rPr>
      </w:r>
    </w:p>
    <w:p>
      <w:pPr>
        <w:pStyle w:val="LOnormal"/>
        <w:tabs>
          <w:tab w:val="clear" w:pos="720"/>
          <w:tab w:val="left" w:pos="8220" w:leader="none"/>
        </w:tabs>
        <w:rPr/>
      </w:pPr>
      <w:r>
        <w:rPr>
          <w:rFonts w:eastAsia="Arial" w:cs="Calibri" w:ascii="Calibri" w:hAnsi="Calibri" w:asciiTheme="majorHAnsi" w:cstheme="majorHAnsi" w:hAnsiTheme="majorHAnsi"/>
        </w:rPr>
        <w:t xml:space="preserve">                                                                                                                           </w:t>
      </w:r>
      <w:r>
        <w:rPr>
          <w:rFonts w:eastAsia="Arial" w:cs="Arial" w:ascii="Arial" w:hAnsi="Arial"/>
        </w:rPr>
        <w:t xml:space="preserve">     </w:t>
      </w:r>
      <w:r>
        <w:rPr>
          <w:rFonts w:eastAsia="Arial" w:cs="Arial" w:ascii="Arial" w:hAnsi="Arial"/>
        </w:rPr>
        <w:t>O ΠΡΟΣΦΕΡΩΝ</w:t>
      </w:r>
    </w:p>
    <w:sectPr>
      <w:type w:val="nextPage"/>
      <w:pgSz w:w="11906" w:h="16838"/>
      <w:pgMar w:left="1134" w:right="1205" w:header="0" w:top="709" w:footer="0" w:bottom="1418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mo">
    <w:altName w:val="arial"/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Georgia">
    <w:charset w:val="a1"/>
    <w:family w:val="roman"/>
    <w:pitch w:val="variable"/>
  </w:font>
  <w:font w:name="Arial"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1654"/>
    <w:pPr>
      <w:widowControl/>
      <w:bidi w:val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l-GR" w:eastAsia="el-GR" w:bidi="ar-SA"/>
    </w:rPr>
  </w:style>
  <w:style w:type="paragraph" w:styleId="1">
    <w:name w:val="Heading 1"/>
    <w:basedOn w:val="Normal"/>
    <w:next w:val="LOnormal"/>
    <w:qFormat/>
    <w:rsid w:val="00d746b1"/>
    <w:pPr>
      <w:keepNext w:val="true"/>
      <w:widowControl w:val="false"/>
      <w:bidi w:val="0"/>
      <w:spacing w:before="240" w:after="120"/>
      <w:jc w:val="center"/>
      <w:outlineLvl w:val="0"/>
    </w:pPr>
    <w:rPr>
      <w:rFonts w:ascii="Arimo" w:hAnsi="Arimo" w:eastAsia="Arimo" w:cs="Arimo"/>
      <w:b/>
      <w:color w:val="auto"/>
      <w:kern w:val="0"/>
      <w:sz w:val="32"/>
      <w:szCs w:val="32"/>
      <w:lang w:val="el-GR" w:eastAsia="el-GR" w:bidi="ar-SA"/>
    </w:rPr>
  </w:style>
  <w:style w:type="paragraph" w:styleId="2">
    <w:name w:val="Heading 2"/>
    <w:basedOn w:val="Normal"/>
    <w:next w:val="LOnormal"/>
    <w:qFormat/>
    <w:rsid w:val="00d746b1"/>
    <w:pPr>
      <w:keepNext w:val="true"/>
      <w:widowControl w:val="false"/>
      <w:bidi w:val="0"/>
      <w:spacing w:before="240" w:after="120"/>
      <w:ind w:left="576" w:hanging="576"/>
      <w:jc w:val="left"/>
      <w:outlineLvl w:val="1"/>
    </w:pPr>
    <w:rPr>
      <w:rFonts w:ascii="Arimo" w:hAnsi="Arimo" w:eastAsia="Arimo" w:cs="Arimo"/>
      <w:b/>
      <w:i/>
      <w:color w:val="auto"/>
      <w:kern w:val="0"/>
      <w:sz w:val="28"/>
      <w:szCs w:val="28"/>
      <w:lang w:val="el-GR" w:eastAsia="el-GR" w:bidi="ar-SA"/>
    </w:rPr>
  </w:style>
  <w:style w:type="paragraph" w:styleId="3">
    <w:name w:val="Heading 3"/>
    <w:basedOn w:val="Normal"/>
    <w:next w:val="LOnormal"/>
    <w:qFormat/>
    <w:rsid w:val="00d746b1"/>
    <w:pPr>
      <w:keepNext w:val="true"/>
      <w:widowControl w:val="false"/>
      <w:bidi w:val="0"/>
      <w:spacing w:before="240" w:after="120"/>
      <w:ind w:left="720" w:hanging="720"/>
      <w:jc w:val="left"/>
      <w:outlineLvl w:val="2"/>
    </w:pPr>
    <w:rPr>
      <w:rFonts w:ascii="Arimo" w:hAnsi="Arimo" w:eastAsia="Arimo" w:cs="Arimo"/>
      <w:b/>
      <w:color w:val="auto"/>
      <w:kern w:val="0"/>
      <w:sz w:val="24"/>
      <w:szCs w:val="24"/>
      <w:lang w:val="el-GR" w:eastAsia="el-GR" w:bidi="ar-SA"/>
    </w:rPr>
  </w:style>
  <w:style w:type="paragraph" w:styleId="4">
    <w:name w:val="Heading 4"/>
    <w:basedOn w:val="Normal"/>
    <w:next w:val="LOnormal"/>
    <w:qFormat/>
    <w:rsid w:val="00d746b1"/>
    <w:pPr>
      <w:keepNext w:val="true"/>
      <w:keepLines/>
      <w:widowControl w:val="false"/>
      <w:bidi w:val="0"/>
      <w:spacing w:before="40" w:after="0"/>
      <w:jc w:val="left"/>
      <w:outlineLvl w:val="3"/>
    </w:pPr>
    <w:rPr>
      <w:rFonts w:ascii="Cambria" w:hAnsi="Cambria" w:eastAsia="Cambria" w:cs="Cambria"/>
      <w:i/>
      <w:color w:val="366091"/>
      <w:kern w:val="0"/>
      <w:sz w:val="22"/>
      <w:szCs w:val="22"/>
      <w:lang w:val="el-GR" w:eastAsia="el-GR" w:bidi="ar-SA"/>
    </w:rPr>
  </w:style>
  <w:style w:type="paragraph" w:styleId="5">
    <w:name w:val="Heading 5"/>
    <w:basedOn w:val="Normal"/>
    <w:next w:val="LOnormal"/>
    <w:qFormat/>
    <w:rsid w:val="00d746b1"/>
    <w:pPr>
      <w:keepNext w:val="true"/>
      <w:widowControl w:val="false"/>
      <w:tabs>
        <w:tab w:val="clear" w:pos="720"/>
        <w:tab w:val="left" w:pos="1008" w:leader="none"/>
      </w:tabs>
      <w:bidi w:val="0"/>
      <w:ind w:left="1008" w:hanging="1008"/>
      <w:jc w:val="center"/>
      <w:outlineLvl w:val="4"/>
    </w:pPr>
    <w:rPr>
      <w:rFonts w:ascii="Times New Roman" w:hAnsi="Times New Roman" w:eastAsia="Times New Roman" w:cs="Times New Roman"/>
      <w:b/>
      <w:i/>
      <w:color w:val="auto"/>
      <w:kern w:val="0"/>
      <w:sz w:val="28"/>
      <w:szCs w:val="28"/>
      <w:lang w:val="el-GR" w:eastAsia="el-GR" w:bidi="ar-SA"/>
    </w:rPr>
  </w:style>
  <w:style w:type="paragraph" w:styleId="6">
    <w:name w:val="Heading 6"/>
    <w:basedOn w:val="Normal"/>
    <w:next w:val="LOnormal"/>
    <w:qFormat/>
    <w:rsid w:val="00d746b1"/>
    <w:pPr>
      <w:keepNext w:val="true"/>
      <w:keepLines/>
      <w:widowControl w:val="false"/>
      <w:bidi w:val="0"/>
      <w:spacing w:before="200" w:after="40"/>
      <w:jc w:val="left"/>
      <w:outlineLvl w:val="5"/>
    </w:pPr>
    <w:rPr>
      <w:rFonts w:ascii="Times New Roman" w:hAnsi="Times New Roman" w:eastAsia="Times New Roman" w:cs="Times New Roman"/>
      <w:b/>
      <w:color w:val="auto"/>
      <w:kern w:val="0"/>
      <w:sz w:val="20"/>
      <w:szCs w:val="20"/>
      <w:lang w:val="el-GR" w:eastAsia="el-G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ίμενο πλαισίου Char"/>
    <w:basedOn w:val="DefaultParagraphFont"/>
    <w:link w:val="af6"/>
    <w:uiPriority w:val="99"/>
    <w:semiHidden/>
    <w:qFormat/>
    <w:rsid w:val="00f66eb1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 w:val="false"/>
      <w:color w:val="000000"/>
    </w:rPr>
  </w:style>
  <w:style w:type="character" w:styleId="ListLabel2">
    <w:name w:val="ListLabel 2"/>
    <w:qFormat/>
    <w:rPr>
      <w:b/>
      <w:sz w:val="22"/>
      <w:szCs w:val="28"/>
    </w:rPr>
  </w:style>
  <w:style w:type="character" w:styleId="ListLabel3">
    <w:name w:val="ListLabel 3"/>
    <w:qFormat/>
    <w:rPr>
      <w:rFonts w:ascii="Calibri" w:hAnsi="Calibri" w:eastAsia="Arial" w:cs="Calibri" w:asciiTheme="majorHAnsi" w:cstheme="majorHAnsi" w:hAnsiTheme="majorHAnsi"/>
      <w:color w:val="000000"/>
    </w:rPr>
  </w:style>
  <w:style w:type="character" w:styleId="Style8">
    <w:name w:val="Σύνδεσμος διαδικτύου"/>
    <w:rPr>
      <w:color w:val="000080"/>
      <w:u w:val="single"/>
      <w:lang w:val="zxx" w:eastAsia="zxx" w:bidi="zxx"/>
    </w:rPr>
  </w:style>
  <w:style w:type="paragraph" w:styleId="Style9">
    <w:name w:val="Επικεφαλίδα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Arial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Ευρετήριο"/>
    <w:basedOn w:val="Normal"/>
    <w:qFormat/>
    <w:pPr>
      <w:suppressLineNumbers/>
    </w:pPr>
    <w:rPr>
      <w:rFonts w:cs="Arial"/>
    </w:rPr>
  </w:style>
  <w:style w:type="paragraph" w:styleId="LOnormal" w:customStyle="1">
    <w:name w:val="LO-normal"/>
    <w:qFormat/>
    <w:rsid w:val="00d746b1"/>
    <w:pPr>
      <w:widowControl/>
      <w:bidi w:val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l-GR" w:eastAsia="el-GR" w:bidi="ar-SA"/>
    </w:rPr>
  </w:style>
  <w:style w:type="paragraph" w:styleId="Style14">
    <w:name w:val="Title"/>
    <w:basedOn w:val="LOnormal"/>
    <w:next w:val="LOnormal"/>
    <w:qFormat/>
    <w:rsid w:val="00d746b1"/>
    <w:pPr>
      <w:keepNext w:val="true"/>
      <w:keepLines/>
      <w:spacing w:before="480" w:after="120"/>
    </w:pPr>
    <w:rPr>
      <w:b/>
      <w:sz w:val="72"/>
      <w:szCs w:val="72"/>
    </w:rPr>
  </w:style>
  <w:style w:type="paragraph" w:styleId="Style15">
    <w:name w:val="Subtitle"/>
    <w:basedOn w:val="LOnormal"/>
    <w:next w:val="LOnormal"/>
    <w:qFormat/>
    <w:rsid w:val="00d746b1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f66eb1"/>
    <w:pPr/>
    <w:rPr>
      <w:rFonts w:ascii="Tahoma" w:hAnsi="Tahoma" w:cs="Tahoma"/>
      <w:sz w:val="16"/>
      <w:szCs w:val="16"/>
    </w:rPr>
  </w:style>
  <w:style w:type="paragraph" w:styleId="Style16">
    <w:name w:val="Footer"/>
    <w:basedOn w:val="Normal"/>
    <w:pPr/>
    <w:rPr/>
  </w:style>
  <w:style w:type="paragraph" w:styleId="Style17">
    <w:name w:val="Περιεχόμενα πίνακα"/>
    <w:basedOn w:val="Normal"/>
    <w:qFormat/>
    <w:pPr>
      <w:suppressLineNumbers/>
    </w:pPr>
    <w:rPr/>
  </w:style>
  <w:style w:type="paragraph" w:styleId="Style18">
    <w:name w:val="Επικεφαλίδα πίνακα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d746b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LibreOffice/6.1.6.3$Windows_X86_64 LibreOffice_project/5896ab1714085361c45cf540f76f60673dd96a72</Application>
  <Pages>5</Pages>
  <Words>477</Words>
  <Characters>2476</Characters>
  <CharactersWithSpaces>3213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2023-07-28T08:27:00Z</dcterms:created>
  <dc:creator/>
  <dc:description/>
  <dc:language>el-GR</dc:language>
  <cp:lastModifiedBy/>
  <dcterms:modified xsi:type="dcterms:W3CDTF">2023-12-04T14:45:49Z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