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/>
        </w:rPr>
      </w:pPr>
      <w:r>
        <w:rPr/>
        <w:drawing>
          <wp:inline distT="0" distB="0" distL="0" distR="0">
            <wp:extent cx="666750" cy="581025"/>
            <wp:effectExtent l="0" t="0" r="0" b="0"/>
            <wp:docPr id="1" name="Εικόνα 1" descr="Εθνό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θνόσημο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</w:t>
      </w:r>
      <w:r>
        <w:rPr>
          <w:b/>
          <w:sz w:val="21"/>
          <w:szCs w:val="21"/>
        </w:rPr>
        <w:t xml:space="preserve">    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  <w:t xml:space="preserve">ΕΛΛΗΝΙΚΗ ΔΗΜΟΚΡΑΤΙΑ                                      </w:t>
      </w:r>
      <w:r>
        <w:rPr>
          <w:b/>
          <w:sz w:val="21"/>
          <w:szCs w:val="21"/>
        </w:rPr>
        <w:t>ΚΕΡΚΥΡΑ:</w:t>
      </w:r>
      <w:r>
        <w:rPr>
          <w:b/>
          <w:sz w:val="21"/>
          <w:szCs w:val="21"/>
        </w:rPr>
        <w:t>05</w:t>
      </w:r>
      <w:r>
        <w:rPr>
          <w:b/>
          <w:sz w:val="21"/>
          <w:szCs w:val="21"/>
        </w:rPr>
        <w:t>/ 0</w:t>
      </w:r>
      <w:r>
        <w:rPr>
          <w:b/>
          <w:sz w:val="21"/>
          <w:szCs w:val="21"/>
        </w:rPr>
        <w:t>6</w:t>
      </w:r>
      <w:r>
        <w:rPr>
          <w:b/>
          <w:sz w:val="21"/>
          <w:szCs w:val="21"/>
        </w:rPr>
        <w:t xml:space="preserve"> /2024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  <w:t xml:space="preserve">ΝΟΜΟΣ ΚΕΡΚΥΡΑΣ                                                   </w:t>
      </w:r>
      <w:r>
        <w:rPr>
          <w:b/>
          <w:sz w:val="21"/>
          <w:szCs w:val="21"/>
        </w:rPr>
        <w:t>Αρ. Πρωτ.:</w:t>
      </w:r>
      <w:r>
        <w:rPr>
          <w:b/>
          <w:sz w:val="21"/>
          <w:szCs w:val="21"/>
        </w:rPr>
        <w:t>20608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  <w:t xml:space="preserve">ΔΗΜΟΣ ΚΕΝΤΡΙΚΗΣ ΚΕΡΚΥΡΑΣ </w:t>
      </w:r>
    </w:p>
    <w:p>
      <w:pPr>
        <w:pStyle w:val="Normal"/>
        <w:tabs>
          <w:tab w:val="clear" w:pos="720"/>
          <w:tab w:val="left" w:pos="5295" w:leader="none"/>
        </w:tabs>
        <w:rPr>
          <w:sz w:val="21"/>
          <w:szCs w:val="21"/>
        </w:rPr>
      </w:pPr>
      <w:r>
        <w:rPr>
          <w:sz w:val="21"/>
          <w:szCs w:val="21"/>
        </w:rPr>
        <w:t>ΚΑΙ ΔΙΑΠΟΝΤΙΩΝ ΝΗΣΩΝ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  <w:t>Δ/ΝΣΗ ΟΙΚΟΝΟΜΙΚΩΝ ΥΠΗΡΕΣΙΩΝ</w:t>
      </w:r>
    </w:p>
    <w:p>
      <w:pPr>
        <w:pStyle w:val="Normal"/>
        <w:spacing w:lineRule="auto" w:line="276"/>
        <w:rPr>
          <w:sz w:val="21"/>
          <w:szCs w:val="21"/>
        </w:rPr>
      </w:pPr>
      <w:r>
        <w:rPr>
          <w:sz w:val="21"/>
          <w:szCs w:val="21"/>
        </w:rPr>
        <w:t>TMHMA ΠΡΟΜΗΘΕΙΩΝ ΥΛΙΚΩΝ/</w:t>
      </w:r>
    </w:p>
    <w:p>
      <w:pPr>
        <w:pStyle w:val="Normal"/>
        <w:spacing w:lineRule="auto" w:line="276"/>
        <w:rPr>
          <w:sz w:val="21"/>
          <w:szCs w:val="21"/>
        </w:rPr>
      </w:pPr>
      <w:r>
        <w:rPr>
          <w:sz w:val="21"/>
          <w:szCs w:val="21"/>
        </w:rPr>
        <w:t xml:space="preserve">ΕΞΟΠΛΙΣΜΟΥ/ΥΠΗΡΕΣΙΩΝ                                                                                             </w:t>
      </w:r>
    </w:p>
    <w:p>
      <w:pPr>
        <w:pStyle w:val="Normal"/>
        <w:widowControl w:val="false"/>
        <w:rPr>
          <w:sz w:val="21"/>
          <w:szCs w:val="21"/>
        </w:rPr>
      </w:pPr>
      <w:r>
        <w:rPr>
          <w:sz w:val="21"/>
          <w:szCs w:val="21"/>
        </w:rPr>
        <w:t>ΤΗΛ: 26613 62794,799,781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jc w:val="center"/>
        <w:rPr>
          <w:sz w:val="21"/>
          <w:szCs w:val="21"/>
          <w:highlight w:val="none"/>
          <w:shd w:fill="auto" w:val="clear"/>
        </w:rPr>
      </w:pPr>
      <w:r>
        <w:rPr>
          <w:b/>
          <w:sz w:val="21"/>
          <w:szCs w:val="21"/>
          <w:u w:val="single"/>
          <w:shd w:fill="auto" w:val="clear"/>
        </w:rPr>
        <w:t>ΠΡΟΣΚΛΗΣΗ ΕΚΔΗΛΩΣΗΣ ΕΝΔΙΑΦΕΡΟΝΤΟΣ &amp; ΠΡΟΣΦΟΡΑΣ</w:t>
      </w:r>
    </w:p>
    <w:p>
      <w:pPr>
        <w:pStyle w:val="Normal"/>
        <w:jc w:val="center"/>
        <w:rPr>
          <w:sz w:val="21"/>
          <w:szCs w:val="21"/>
          <w:highlight w:val="none"/>
          <w:shd w:fill="auto" w:val="clear"/>
        </w:rPr>
      </w:pPr>
      <w:r>
        <w:rPr>
          <w:b/>
          <w:sz w:val="21"/>
          <w:szCs w:val="21"/>
          <w:u w:val="single"/>
          <w:shd w:fill="auto" w:val="clear"/>
        </w:rPr>
        <w:t>ΣΤΟΥΣ  ΟΙΚΟΝΟΜΙΚΟΥΣ ΦΟΡΕΙΣ</w:t>
      </w:r>
    </w:p>
    <w:p>
      <w:pPr>
        <w:pStyle w:val="Normal"/>
        <w:jc w:val="both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</w:r>
    </w:p>
    <w:p>
      <w:pPr>
        <w:pStyle w:val="Normal"/>
        <w:spacing w:lineRule="auto" w:line="276"/>
        <w:jc w:val="both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  <w:tab/>
        <w:t xml:space="preserve">Ο </w:t>
      </w:r>
      <w:r>
        <w:rPr>
          <w:rFonts w:cs="Tahoma"/>
          <w:bCs/>
          <w:sz w:val="21"/>
          <w:szCs w:val="21"/>
          <w:shd w:fill="auto" w:val="clear"/>
        </w:rPr>
        <w:t xml:space="preserve">Δήμος Κεντρικής Κέρκυρας και Διαποντίων </w:t>
      </w:r>
      <w:r>
        <w:rPr>
          <w:rFonts w:cs="Tahoma"/>
          <w:bCs/>
          <w:sz w:val="21"/>
          <w:szCs w:val="21"/>
          <w:shd w:fill="auto" w:val="clear"/>
          <w:lang w:val="en-US"/>
        </w:rPr>
        <w:t>N</w:t>
      </w:r>
      <w:r>
        <w:rPr>
          <w:rFonts w:cs="Tahoma"/>
          <w:bCs/>
          <w:sz w:val="21"/>
          <w:szCs w:val="21"/>
          <w:shd w:fill="auto" w:val="clear"/>
        </w:rPr>
        <w:t xml:space="preserve">ήσων </w:t>
      </w:r>
      <w:r>
        <w:rPr>
          <w:sz w:val="21"/>
          <w:szCs w:val="21"/>
          <w:shd w:fill="auto" w:val="clear"/>
        </w:rPr>
        <w:t xml:space="preserve">ενδιαφέρεται να αναθέσει την </w:t>
      </w:r>
      <w:r>
        <w:rPr>
          <w:rFonts w:cs="Tahoma"/>
          <w:bCs/>
          <w:sz w:val="21"/>
          <w:szCs w:val="21"/>
          <w:shd w:fill="auto" w:val="clear"/>
        </w:rPr>
        <w:t>υπηρεσία</w:t>
      </w:r>
      <w:r>
        <w:rPr>
          <w:sz w:val="21"/>
          <w:szCs w:val="21"/>
          <w:shd w:fill="auto" w:val="clear"/>
        </w:rPr>
        <w:t xml:space="preserve"> με τίτλο  </w:t>
      </w:r>
      <w:r>
        <w:rPr>
          <w:b/>
          <w:sz w:val="21"/>
          <w:szCs w:val="21"/>
          <w:shd w:fill="auto" w:val="clear"/>
        </w:rPr>
        <w:t>«ΣΥΝΤΗΡΗΣΗ ΑΝΕΛΚΥΣΤΗΡΩΝ ΔΗΜΟΤΙΚΩΝ ΚΤΙΡΙΩΝ  »,</w:t>
      </w:r>
      <w:r>
        <w:rPr>
          <w:sz w:val="21"/>
          <w:szCs w:val="21"/>
          <w:shd w:fill="auto" w:val="clear"/>
        </w:rPr>
        <w:t>με τη διαδικασία της απευθείας ανάθεσης</w:t>
      </w:r>
      <w:r>
        <w:rPr>
          <w:rFonts w:cs="Tahoma"/>
          <w:bCs/>
          <w:sz w:val="21"/>
          <w:szCs w:val="21"/>
          <w:shd w:fill="auto" w:val="clear"/>
        </w:rPr>
        <w:t xml:space="preserve"> προϋπολογισμού </w:t>
      </w:r>
      <w:r>
        <w:rPr>
          <w:rFonts w:cs="Tahoma"/>
          <w:b/>
          <w:bCs/>
          <w:sz w:val="21"/>
          <w:szCs w:val="21"/>
          <w:shd w:fill="auto" w:val="clear"/>
        </w:rPr>
        <w:t xml:space="preserve">5.493,20 </w:t>
      </w:r>
      <w:r>
        <w:rPr>
          <w:bCs/>
          <w:sz w:val="21"/>
          <w:szCs w:val="21"/>
          <w:shd w:fill="auto" w:val="clear"/>
        </w:rPr>
        <w:t>€</w:t>
      </w:r>
      <w:r>
        <w:rPr>
          <w:rFonts w:cs="Tahoma"/>
          <w:bCs/>
          <w:sz w:val="21"/>
          <w:szCs w:val="21"/>
          <w:shd w:fill="auto" w:val="clear"/>
        </w:rPr>
        <w:t>, (συμπεριλαμβανομένου ΦΠΑ 24%).</w:t>
      </w:r>
    </w:p>
    <w:p>
      <w:pPr>
        <w:pStyle w:val="Normal"/>
        <w:jc w:val="both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</w:r>
    </w:p>
    <w:p>
      <w:pPr>
        <w:pStyle w:val="Normal"/>
        <w:jc w:val="center"/>
        <w:rPr>
          <w:sz w:val="21"/>
          <w:szCs w:val="21"/>
          <w:highlight w:val="none"/>
          <w:shd w:fill="auto" w:val="clear"/>
        </w:rPr>
      </w:pPr>
      <w:r>
        <w:rPr>
          <w:b/>
          <w:sz w:val="21"/>
          <w:szCs w:val="21"/>
          <w:shd w:fill="auto" w:val="clear"/>
        </w:rPr>
        <w:t>προσκαλεί τους οικονομικούς φορείς</w:t>
      </w:r>
    </w:p>
    <w:p>
      <w:pPr>
        <w:pStyle w:val="Normal"/>
        <w:jc w:val="both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</w:r>
    </w:p>
    <w:p>
      <w:pPr>
        <w:pStyle w:val="Normal"/>
        <w:jc w:val="both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  <w:t>να λάβουν υπόψη τους όρους  της επισυναπτόμενης   μελέτης καθώς και τον ενδεικτικό προϋπολογισμό   και να υποβάλλουν  ηλεκτρονικά :</w:t>
      </w:r>
    </w:p>
    <w:p>
      <w:pPr>
        <w:pStyle w:val="Normal"/>
        <w:spacing w:before="60" w:after="0"/>
        <w:ind w:right="125" w:hanging="0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  <w:t xml:space="preserve">α) Οικονομική Προσφορά και </w:t>
      </w:r>
    </w:p>
    <w:p>
      <w:pPr>
        <w:pStyle w:val="Normal"/>
        <w:spacing w:before="60" w:after="0"/>
        <w:ind w:right="125" w:hanging="0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  <w:t xml:space="preserve">β) Υπεύθυνη Δήλωση ότι  αποδέχονται τους όρους και πληρούν  τις προϋποθέσεις συμμετοχής. </w:t>
      </w:r>
    </w:p>
    <w:p>
      <w:pPr>
        <w:pStyle w:val="Normal"/>
        <w:jc w:val="both"/>
        <w:rPr>
          <w:sz w:val="21"/>
          <w:szCs w:val="21"/>
          <w:highlight w:val="none"/>
          <w:shd w:fill="auto" w:val="clear"/>
        </w:rPr>
      </w:pPr>
      <w:r>
        <w:rPr>
          <w:sz w:val="21"/>
          <w:szCs w:val="21"/>
          <w:shd w:fill="auto" w:val="clear"/>
        </w:rPr>
      </w:r>
    </w:p>
    <w:p>
      <w:pPr>
        <w:pStyle w:val="Normal"/>
        <w:ind w:right="-58" w:hanging="0"/>
        <w:jc w:val="both"/>
        <w:rPr/>
      </w:pPr>
      <w:r>
        <w:rPr>
          <w:sz w:val="21"/>
          <w:szCs w:val="21"/>
          <w:shd w:fill="auto" w:val="clear"/>
        </w:rPr>
        <w:t xml:space="preserve">Τα ανωτέρω θα υποβάλλονται από τους ενδιαφερόμενους στο </w:t>
      </w:r>
      <w:r>
        <w:rPr>
          <w:sz w:val="21"/>
          <w:szCs w:val="21"/>
          <w:u w:val="single"/>
          <w:shd w:fill="auto" w:val="clear"/>
          <w:lang w:val="en-US"/>
        </w:rPr>
        <w:t>email</w:t>
      </w:r>
      <w:r>
        <w:rPr>
          <w:sz w:val="21"/>
          <w:szCs w:val="21"/>
          <w:u w:val="single"/>
          <w:shd w:fill="auto" w:val="clear"/>
        </w:rPr>
        <w:t xml:space="preserve"> : </w:t>
      </w:r>
      <w:hyperlink r:id="rId3">
        <w:r>
          <w:rPr>
            <w:rStyle w:val="Style13"/>
            <w:color w:val="000000"/>
            <w:sz w:val="21"/>
            <w:szCs w:val="21"/>
            <w:shd w:fill="auto" w:val="clear"/>
            <w:lang w:val="en-US"/>
          </w:rPr>
          <w:t>promithion</w:t>
        </w:r>
        <w:r>
          <w:rPr>
            <w:rStyle w:val="Style13"/>
            <w:color w:val="000000"/>
            <w:sz w:val="21"/>
            <w:szCs w:val="21"/>
            <w:shd w:fill="auto" w:val="clear"/>
          </w:rPr>
          <w:t>@</w:t>
        </w:r>
        <w:r>
          <w:rPr>
            <w:rStyle w:val="Style13"/>
            <w:color w:val="000000"/>
            <w:sz w:val="21"/>
            <w:szCs w:val="21"/>
            <w:shd w:fill="auto" w:val="clear"/>
            <w:lang w:val="en-US"/>
          </w:rPr>
          <w:t>corfu</w:t>
        </w:r>
        <w:r>
          <w:rPr>
            <w:rStyle w:val="Style13"/>
            <w:color w:val="000000"/>
            <w:sz w:val="21"/>
            <w:szCs w:val="21"/>
            <w:shd w:fill="auto" w:val="clear"/>
          </w:rPr>
          <w:t>.</w:t>
        </w:r>
        <w:r>
          <w:rPr>
            <w:rStyle w:val="Style13"/>
            <w:color w:val="000000"/>
            <w:sz w:val="21"/>
            <w:szCs w:val="21"/>
            <w:shd w:fill="auto" w:val="clear"/>
            <w:lang w:val="en-US"/>
          </w:rPr>
          <w:t>gov</w:t>
        </w:r>
        <w:r>
          <w:rPr>
            <w:rStyle w:val="Style13"/>
            <w:color w:val="000000"/>
            <w:sz w:val="21"/>
            <w:szCs w:val="21"/>
            <w:shd w:fill="auto" w:val="clear"/>
          </w:rPr>
          <w:t>.</w:t>
        </w:r>
        <w:r>
          <w:rPr>
            <w:rStyle w:val="Style13"/>
            <w:color w:val="000000"/>
            <w:sz w:val="21"/>
            <w:szCs w:val="21"/>
            <w:shd w:fill="auto" w:val="clear"/>
            <w:lang w:val="en-US"/>
          </w:rPr>
          <w:t>gr</w:t>
        </w:r>
      </w:hyperlink>
      <w:r>
        <w:rPr>
          <w:sz w:val="21"/>
          <w:szCs w:val="21"/>
          <w:shd w:fill="auto" w:val="clear"/>
        </w:rPr>
        <w:t xml:space="preserve">   μέχρι και την </w:t>
      </w:r>
      <w:r>
        <w:rPr>
          <w:b/>
          <w:sz w:val="21"/>
          <w:szCs w:val="21"/>
          <w:shd w:fill="auto" w:val="clear"/>
        </w:rPr>
        <w:t>10</w:t>
      </w:r>
      <w:r>
        <w:rPr>
          <w:b/>
          <w:sz w:val="21"/>
          <w:szCs w:val="21"/>
          <w:shd w:fill="auto" w:val="clear"/>
        </w:rPr>
        <w:t>/0</w:t>
      </w:r>
      <w:r>
        <w:rPr>
          <w:b/>
          <w:sz w:val="21"/>
          <w:szCs w:val="21"/>
          <w:shd w:fill="auto" w:val="clear"/>
        </w:rPr>
        <w:t>6</w:t>
      </w:r>
      <w:r>
        <w:rPr>
          <w:b/>
          <w:sz w:val="21"/>
          <w:szCs w:val="21"/>
          <w:shd w:fill="auto" w:val="clear"/>
        </w:rPr>
        <w:t xml:space="preserve">/2024 </w:t>
      </w:r>
      <w:r>
        <w:rPr>
          <w:sz w:val="21"/>
          <w:szCs w:val="21"/>
          <w:shd w:fill="auto" w:val="clear"/>
        </w:rPr>
        <w:t xml:space="preserve"> και ώρα : </w:t>
      </w:r>
      <w:r>
        <w:rPr>
          <w:b/>
          <w:sz w:val="21"/>
          <w:szCs w:val="21"/>
          <w:shd w:fill="auto" w:val="clear"/>
        </w:rPr>
        <w:t>12.00μ.μ.</w:t>
      </w:r>
    </w:p>
    <w:p>
      <w:pPr>
        <w:pStyle w:val="Normal"/>
        <w:ind w:right="-58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ind w:right="-58" w:hanging="0"/>
        <w:jc w:val="both"/>
        <w:rPr>
          <w:sz w:val="21"/>
          <w:szCs w:val="21"/>
        </w:rPr>
      </w:pPr>
      <w:r>
        <w:rPr>
          <w:sz w:val="21"/>
          <w:szCs w:val="21"/>
        </w:rPr>
        <w:t>Μετά το πέρας της προθεσμίας υποβολής θα ακολουθήσει το άνοιγμα των υποβληθέντων ηλεκτρονικών μηνυμάτων και η έναρξη της διαδικασίας της απευθείας ανάθεσης.</w:t>
      </w:r>
    </w:p>
    <w:p>
      <w:pPr>
        <w:pStyle w:val="Normal"/>
        <w:jc w:val="both"/>
        <w:rPr>
          <w:sz w:val="21"/>
          <w:szCs w:val="21"/>
        </w:rPr>
      </w:pPr>
      <w:r>
        <w:rPr>
          <w:sz w:val="21"/>
          <w:szCs w:val="21"/>
        </w:rPr>
        <w:t>Συνημμένα</w:t>
      </w:r>
      <w:r>
        <w:rPr>
          <w:sz w:val="21"/>
          <w:szCs w:val="21"/>
          <w:lang w:val="en-US"/>
        </w:rPr>
        <w:t>:</w:t>
      </w:r>
    </w:p>
    <w:p>
      <w:pPr>
        <w:pStyle w:val="ListParagraph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Μελέτη</w:t>
      </w:r>
    </w:p>
    <w:p>
      <w:pPr>
        <w:pStyle w:val="ListParagraph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Οικονομική Προσφορά</w:t>
      </w:r>
    </w:p>
    <w:p>
      <w:pPr>
        <w:pStyle w:val="ListParagraph"/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Υπεύθυνη Δήλωση</w:t>
      </w:r>
    </w:p>
    <w:p>
      <w:pPr>
        <w:pStyle w:val="ListParagraph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rPr>
          <w:b/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</w:r>
    </w:p>
    <w:p>
      <w:pPr>
        <w:pStyle w:val="Normal"/>
        <w:jc w:val="both"/>
        <w:rPr>
          <w:b/>
          <w:b/>
          <w:sz w:val="21"/>
          <w:szCs w:val="21"/>
        </w:rPr>
      </w:pPr>
      <w:r>
        <w:rPr>
          <w:b/>
          <w:sz w:val="21"/>
          <w:szCs w:val="21"/>
        </w:rPr>
      </w:r>
    </w:p>
    <w:p>
      <w:pPr>
        <w:pStyle w:val="Normal"/>
        <w:widowControl w:val="false"/>
        <w:jc w:val="center"/>
        <w:rPr>
          <w:sz w:val="21"/>
          <w:szCs w:val="21"/>
        </w:rPr>
      </w:pPr>
      <w:r>
        <w:rPr>
          <w:b/>
          <w:sz w:val="21"/>
          <w:szCs w:val="21"/>
        </w:rPr>
        <w:t>Η ΑΝΤΙΔΗΜΑΡΧΟΣ ΟΙΚΟΝΟΜΙΚΩΝ</w:t>
      </w:r>
    </w:p>
    <w:p>
      <w:pPr>
        <w:pStyle w:val="Normal"/>
        <w:widowControl w:val="false"/>
        <w:jc w:val="center"/>
        <w:rPr>
          <w:b/>
          <w:b/>
          <w:sz w:val="21"/>
          <w:szCs w:val="21"/>
        </w:rPr>
      </w:pPr>
      <w:r>
        <w:rPr>
          <w:b/>
          <w:sz w:val="21"/>
          <w:szCs w:val="21"/>
        </w:rPr>
      </w:r>
    </w:p>
    <w:p>
      <w:pPr>
        <w:pStyle w:val="Normal"/>
        <w:widowControl w:val="false"/>
        <w:jc w:val="center"/>
        <w:rPr>
          <w:sz w:val="21"/>
          <w:szCs w:val="21"/>
        </w:rPr>
      </w:pPr>
      <w:r>
        <w:rPr>
          <w:b/>
          <w:sz w:val="21"/>
          <w:szCs w:val="21"/>
        </w:rPr>
        <w:t>ΘΕΟΦΑΝΗ ΤΣΙΜΠΟΥΛΗ</w:t>
      </w:r>
    </w:p>
    <w:p>
      <w:pPr>
        <w:pStyle w:val="Normal"/>
        <w:widowControl w:val="false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110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paragraph" w:styleId="1">
    <w:name w:val="Heading 1"/>
    <w:basedOn w:val="Normal"/>
    <w:next w:val="Normal"/>
    <w:link w:val="1Char"/>
    <w:qFormat/>
    <w:rsid w:val="00b41102"/>
    <w:pPr>
      <w:keepNext w:val="true"/>
      <w:suppressAutoHyphens w:val="false"/>
      <w:jc w:val="both"/>
      <w:outlineLvl w:val="0"/>
    </w:pPr>
    <w:rPr>
      <w:b/>
      <w:bCs/>
      <w:color w:val="000000"/>
      <w:sz w:val="20"/>
      <w:lang w:eastAsia="el-G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Hyperlink"/>
    <w:basedOn w:val="DefaultParagraphFont"/>
    <w:semiHidden/>
    <w:rsid w:val="00c61812"/>
    <w:rPr>
      <w:rFonts w:ascii="Times New Roman" w:hAnsi="Times New Roman" w:cs="Times New Roman"/>
      <w:color w:val="0000FF"/>
      <w:u w:val="single"/>
    </w:rPr>
  </w:style>
  <w:style w:type="character" w:styleId="Char" w:customStyle="1">
    <w:name w:val="Κείμενο πλαισίου Char"/>
    <w:basedOn w:val="DefaultParagraphFont"/>
    <w:link w:val="BalloonText"/>
    <w:uiPriority w:val="99"/>
    <w:semiHidden/>
    <w:qFormat/>
    <w:rsid w:val="00b41102"/>
    <w:rPr>
      <w:rFonts w:ascii="Tahoma" w:hAnsi="Tahoma" w:eastAsia="Times New Roman" w:cs="Tahoma"/>
      <w:sz w:val="16"/>
      <w:szCs w:val="16"/>
      <w:lang w:eastAsia="zh-CN"/>
    </w:rPr>
  </w:style>
  <w:style w:type="character" w:styleId="1Char" w:customStyle="1">
    <w:name w:val="Επικεφαλίδα 1 Char"/>
    <w:basedOn w:val="DefaultParagraphFont"/>
    <w:qFormat/>
    <w:rsid w:val="00b41102"/>
    <w:rPr>
      <w:rFonts w:ascii="Times New Roman" w:hAnsi="Times New Roman" w:eastAsia="Times New Roman" w:cs="Times New Roman"/>
      <w:b/>
      <w:bCs/>
      <w:color w:val="000000"/>
      <w:sz w:val="20"/>
      <w:szCs w:val="24"/>
      <w:lang w:eastAsia="el-GR"/>
    </w:rPr>
  </w:style>
  <w:style w:type="character" w:styleId="Newviewbody" w:customStyle="1">
    <w:name w:val="new_view_body"/>
    <w:basedOn w:val="DefaultParagraphFont"/>
    <w:qFormat/>
    <w:rsid w:val="00834a82"/>
    <w:rPr/>
  </w:style>
  <w:style w:type="character" w:styleId="3Char" w:customStyle="1">
    <w:name w:val="Σώμα κείμενου με εσοχή 3 Char"/>
    <w:basedOn w:val="DefaultParagraphFont"/>
    <w:link w:val="BodyTextIndent3"/>
    <w:uiPriority w:val="99"/>
    <w:qFormat/>
    <w:rsid w:val="005e6aad"/>
    <w:rPr>
      <w:rFonts w:ascii="Times New Roman" w:hAnsi="Times New Roman" w:eastAsia="Times New Roman" w:cs="Times New Roman"/>
      <w:sz w:val="16"/>
      <w:szCs w:val="16"/>
      <w:lang w:eastAsia="el-GR"/>
    </w:rPr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Liberation Serif;Times New Roman" w:hAnsi="Liberation Serif;Times New Roman"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Liberation Serif;Times New Roman" w:hAnsi="Liberation Serif;Times New Roman" w:cs="Arial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ascii="Liberation Serif;Times New Roman" w:hAnsi="Liberation Serif;Times New Roman" w:cs="Arial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b41102"/>
    <w:pPr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3Char"/>
    <w:uiPriority w:val="99"/>
    <w:unhideWhenUsed/>
    <w:qFormat/>
    <w:rsid w:val="005e6aad"/>
    <w:pPr>
      <w:suppressAutoHyphens w:val="false"/>
      <w:spacing w:before="0" w:after="120"/>
      <w:ind w:left="283" w:hanging="0"/>
    </w:pPr>
    <w:rPr>
      <w:sz w:val="16"/>
      <w:szCs w:val="16"/>
      <w:lang w:eastAsia="el-GR"/>
    </w:rPr>
  </w:style>
  <w:style w:type="paragraph" w:styleId="ListParagraph">
    <w:name w:val="List Paragraph"/>
    <w:basedOn w:val="Normal"/>
    <w:uiPriority w:val="34"/>
    <w:qFormat/>
    <w:rsid w:val="000763f6"/>
    <w:pPr>
      <w:spacing w:before="0" w:after="0"/>
      <w:ind w:left="720" w:hanging="0"/>
      <w:contextualSpacing/>
    </w:pPr>
    <w:rPr/>
  </w:style>
  <w:style w:type="paragraph" w:styleId="Style19">
    <w:name w:val="Περιεχόμενα πίνακα"/>
    <w:basedOn w:val="Normal"/>
    <w:qFormat/>
    <w:pPr>
      <w:widowControl w:val="false"/>
      <w:suppressLineNumbers/>
    </w:pPr>
    <w:rPr/>
  </w:style>
  <w:style w:type="paragraph" w:styleId="Style20">
    <w:name w:val="Επικεφαλίδα πίνακα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4d050f"/>
    <w:pPr>
      <w:spacing w:after="0" w:line="240" w:lineRule="auto"/>
    </w:pPr>
    <w:rPr>
      <w:lang w:eastAsia="el-GR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romithion@corfu.gov.gr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LibreOffice/7.4.3.2$Windows_X86_64 LibreOffice_project/1048a8393ae2eeec98dff31b5c133c5f1d08b890</Application>
  <AppVersion>15.0000</AppVersion>
  <Pages>1</Pages>
  <Words>156</Words>
  <Characters>1043</Characters>
  <CharactersWithSpaces>1409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2021-10-26T07:59:00Z</dcterms:created>
  <dc:creator>CD423</dc:creator>
  <dc:description/>
  <dc:language>el-GR</dc:language>
  <cp:lastModifiedBy/>
  <cp:lastPrinted>2021-06-25T12:20:00Z</cp:lastPrinted>
  <dcterms:modified xsi:type="dcterms:W3CDTF">2024-06-05T09:26:52Z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