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5207"/>
        <w:gridCol w:w="5249"/>
      </w:tblGrid>
      <w:tr w:rsidR="00C97074" w:rsidTr="00C97074">
        <w:tc>
          <w:tcPr>
            <w:tcW w:w="5207" w:type="dxa"/>
          </w:tcPr>
          <w:p w:rsidR="00C97074" w:rsidRDefault="00C97074">
            <w:pPr>
              <w:snapToGrid w:val="0"/>
              <w:rPr>
                <w:rFonts w:ascii="Calibri" w:hAnsi="Calibri" w:cs="Calibri"/>
                <w:b/>
                <w:bCs/>
                <w:lang w:val="en-US" w:eastAsia="el-GR"/>
              </w:rPr>
            </w:pPr>
          </w:p>
          <w:p w:rsidR="00C97074" w:rsidRDefault="00C97074">
            <w:pPr>
              <w:snapToGrid w:val="0"/>
              <w:jc w:val="center"/>
              <w:rPr>
                <w:rFonts w:ascii="Calibri" w:hAnsi="Calibri" w:cs="Calibri"/>
                <w:b/>
                <w:bCs/>
                <w:lang w:eastAsia="el-GR"/>
              </w:rPr>
            </w:pPr>
          </w:p>
          <w:p w:rsidR="00C97074" w:rsidRDefault="00C97074">
            <w:pPr>
              <w:snapToGrid w:val="0"/>
              <w:rPr>
                <w:rFonts w:ascii="Calibri" w:hAnsi="Calibri" w:cs="Calibri"/>
                <w:b/>
                <w:bCs/>
                <w:lang w:eastAsia="el-GR"/>
              </w:rPr>
            </w:pPr>
            <w:r>
              <w:rPr>
                <w:noProof/>
                <w:lang w:eastAsia="el-GR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1270</wp:posOffset>
                  </wp:positionV>
                  <wp:extent cx="500380" cy="500380"/>
                  <wp:effectExtent l="19050" t="0" r="0" b="0"/>
                  <wp:wrapNone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-92" t="-92" r="-92" b="-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500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97074" w:rsidRDefault="00C97074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:rsidR="00C97074" w:rsidRDefault="00C97074">
            <w:pPr>
              <w:rPr>
                <w:rFonts w:ascii="Calibri" w:hAnsi="Calibri" w:cs="Calibri"/>
                <w:b/>
                <w:bCs/>
              </w:rPr>
            </w:pPr>
          </w:p>
          <w:p w:rsidR="00C97074" w:rsidRDefault="00C97074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ΔΗΜΟΣ ΚΕΝΤΡΙΚΗΣ ΚΕΡΚΥΡΑΣ</w:t>
            </w:r>
          </w:p>
          <w:p w:rsidR="00C97074" w:rsidRDefault="00C97074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&amp; ΔΙΑΠΟΝΤΙΩΝ ΝΗΣΩΝ</w:t>
            </w:r>
          </w:p>
          <w:p w:rsidR="00C97074" w:rsidRDefault="00C97074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ΔΙΕΥΘΥΝΣΗ ΕΠΙΧΕΙΡΗΣΙΑΚΟΥ ΕΡΓΟΥ</w:t>
            </w:r>
          </w:p>
          <w:p w:rsidR="00C97074" w:rsidRDefault="00C97074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ΤΜΗΜΑ ΣΥΝΕΡΓΕΙΟΥ ΚΑΘΗΜΕΡΙΝΟΤΗΤΑΣ</w:t>
            </w:r>
          </w:p>
          <w:p w:rsidR="00C97074" w:rsidRDefault="00C9707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49" w:type="dxa"/>
          </w:tcPr>
          <w:p w:rsidR="00C97074" w:rsidRDefault="00C97074"/>
        </w:tc>
      </w:tr>
    </w:tbl>
    <w:p w:rsidR="00C97074" w:rsidRDefault="00C97074" w:rsidP="00C97074">
      <w:pPr>
        <w:rPr>
          <w:rFonts w:ascii="Calibri" w:hAnsi="Calibri" w:cs="Calibri"/>
        </w:rPr>
      </w:pPr>
    </w:p>
    <w:p w:rsidR="00C97074" w:rsidRDefault="00C97074" w:rsidP="00C97074">
      <w:pPr>
        <w:pStyle w:val="Heading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Tahoma" w:hAnsi="Tahoma" w:cs="Tahoma"/>
          <w:sz w:val="24"/>
          <w:u w:val="single"/>
        </w:rPr>
      </w:pPr>
      <w:r>
        <w:rPr>
          <w:rFonts w:ascii="Tahoma" w:hAnsi="Tahoma" w:cs="Tahoma"/>
          <w:sz w:val="24"/>
          <w:u w:val="single"/>
        </w:rPr>
        <w:t>ΠΡΟΫΠΟΛΟΓΙΣΜΟΣ ΠΡΟΣΦΟΡΑΣ</w:t>
      </w:r>
    </w:p>
    <w:p w:rsidR="00C97074" w:rsidRDefault="00C97074" w:rsidP="00C97074">
      <w:pPr>
        <w:rPr>
          <w:rFonts w:ascii="Calibri" w:hAnsi="Calibri" w:cs="Calibri"/>
          <w:sz w:val="44"/>
        </w:rPr>
      </w:pPr>
    </w:p>
    <w:tbl>
      <w:tblPr>
        <w:tblW w:w="10770" w:type="dxa"/>
        <w:jc w:val="center"/>
        <w:tblLook w:val="04A0"/>
      </w:tblPr>
      <w:tblGrid>
        <w:gridCol w:w="693"/>
        <w:gridCol w:w="4680"/>
        <w:gridCol w:w="1399"/>
        <w:gridCol w:w="1398"/>
        <w:gridCol w:w="1391"/>
        <w:gridCol w:w="1209"/>
      </w:tblGrid>
      <w:tr w:rsidR="00C97074" w:rsidTr="00C97074">
        <w:trPr>
          <w:jc w:val="center"/>
        </w:trPr>
        <w:tc>
          <w:tcPr>
            <w:tcW w:w="693" w:type="dxa"/>
            <w:tcBorders>
              <w:top w:val="single" w:sz="12" w:space="0" w:color="008000"/>
              <w:left w:val="single" w:sz="12" w:space="0" w:color="008000"/>
              <w:bottom w:val="single" w:sz="6" w:space="0" w:color="008000"/>
              <w:right w:val="nil"/>
            </w:tcBorders>
            <w:shd w:val="clear" w:color="auto" w:fill="D9D9D9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4680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nil"/>
            </w:tcBorders>
            <w:shd w:val="clear" w:color="auto" w:fill="D9D9D9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139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nil"/>
            </w:tcBorders>
            <w:shd w:val="clear" w:color="auto" w:fill="D9D9D9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67" w:right="-68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ΜΟΝΑΔΑ ΜΕΤΡΗΣΗΣ</w:t>
            </w:r>
          </w:p>
        </w:tc>
        <w:tc>
          <w:tcPr>
            <w:tcW w:w="1398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nil"/>
            </w:tcBorders>
            <w:shd w:val="clear" w:color="auto" w:fill="D9D9D9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67" w:right="-68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391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nil"/>
            </w:tcBorders>
            <w:shd w:val="clear" w:color="auto" w:fill="D9D9D9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67" w:right="-68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ΤΙΜΗ ΜΟΝΑΔΑΣ</w:t>
            </w:r>
          </w:p>
        </w:tc>
        <w:tc>
          <w:tcPr>
            <w:tcW w:w="1209" w:type="dxa"/>
            <w:tcBorders>
              <w:top w:val="single" w:sz="12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shd w:val="clear" w:color="auto" w:fill="D9D9D9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167" w:right="-68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ΠΟΣΟ</w:t>
            </w:r>
          </w:p>
        </w:tc>
      </w:tr>
      <w:tr w:rsidR="00C97074" w:rsidTr="00C97074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Αντικατάσταση λαμπτήρων (με χρήση σκάλας)</w:t>
            </w:r>
          </w:p>
        </w:tc>
        <w:tc>
          <w:tcPr>
            <w:tcW w:w="139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 w:eastAsia="el-GR"/>
              </w:rPr>
              <w:t>100</w:t>
            </w:r>
          </w:p>
        </w:tc>
        <w:tc>
          <w:tcPr>
            <w:tcW w:w="1391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  <w:tc>
          <w:tcPr>
            <w:tcW w:w="120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</w:tr>
      <w:tr w:rsidR="00C97074" w:rsidTr="00C97074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/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Αντικατάσταση λαμπτήρων με παράλληλη επισκευή φωτιστικών διατάξεων (με χρήση σκάλας)</w:t>
            </w:r>
          </w:p>
        </w:tc>
        <w:tc>
          <w:tcPr>
            <w:tcW w:w="139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 w:eastAsia="el-GR"/>
              </w:rPr>
              <w:t>150</w:t>
            </w:r>
          </w:p>
        </w:tc>
        <w:tc>
          <w:tcPr>
            <w:tcW w:w="1391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  <w:tc>
          <w:tcPr>
            <w:tcW w:w="120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</w:tr>
      <w:tr w:rsidR="00C97074" w:rsidTr="00C97074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4"/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Αντικατάσταση φωτιστικών σωμάτων ιστών φωτισμού</w:t>
            </w:r>
          </w:p>
        </w:tc>
        <w:tc>
          <w:tcPr>
            <w:tcW w:w="139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C97074" w:rsidRDefault="00C9707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szCs w:val="20"/>
                <w:lang w:val="en-US"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val="en-US" w:eastAsia="el-GR"/>
              </w:rPr>
              <w:t>30</w:t>
            </w:r>
          </w:p>
        </w:tc>
        <w:tc>
          <w:tcPr>
            <w:tcW w:w="1391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  <w:tc>
          <w:tcPr>
            <w:tcW w:w="120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val="en-US" w:eastAsia="el-GR"/>
              </w:rPr>
            </w:pPr>
          </w:p>
        </w:tc>
      </w:tr>
      <w:tr w:rsidR="00C97074" w:rsidTr="00C97074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Αντικατάσταση καλωδίων τροφοδοσίας</w:t>
            </w:r>
          </w:p>
        </w:tc>
        <w:tc>
          <w:tcPr>
            <w:tcW w:w="139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C97074" w:rsidRDefault="00C9707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Μέτρα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 w:eastAsia="el-GR"/>
              </w:rPr>
              <w:t>70</w:t>
            </w:r>
          </w:p>
        </w:tc>
        <w:tc>
          <w:tcPr>
            <w:tcW w:w="1391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  <w:tc>
          <w:tcPr>
            <w:tcW w:w="1209" w:type="dxa"/>
            <w:tcBorders>
              <w:top w:val="single" w:sz="6" w:space="0" w:color="008000"/>
              <w:left w:val="single" w:sz="6" w:space="0" w:color="008000"/>
              <w:bottom w:val="single" w:sz="6" w:space="0" w:color="008000"/>
              <w:right w:val="single" w:sz="12" w:space="0" w:color="008000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val="en-US" w:eastAsia="el-GR"/>
              </w:rPr>
            </w:pPr>
          </w:p>
        </w:tc>
      </w:tr>
      <w:tr w:rsidR="00C97074" w:rsidTr="00C97074">
        <w:trPr>
          <w:jc w:val="center"/>
        </w:trPr>
        <w:tc>
          <w:tcPr>
            <w:tcW w:w="693" w:type="dxa"/>
            <w:tcBorders>
              <w:top w:val="single" w:sz="6" w:space="0" w:color="008000"/>
              <w:left w:val="single" w:sz="12" w:space="0" w:color="008000"/>
              <w:bottom w:val="single" w:sz="12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4680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ascii="Tahoma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eastAsia="el-GR"/>
              </w:rPr>
              <w:t>Αντικατάσταση και σύνδεση ηλεκτρολογικών πινάκων</w:t>
            </w:r>
          </w:p>
        </w:tc>
        <w:tc>
          <w:tcPr>
            <w:tcW w:w="1399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nil"/>
            </w:tcBorders>
            <w:vAlign w:val="center"/>
          </w:tcPr>
          <w:p w:rsidR="00C97074" w:rsidRDefault="00C9707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:rsidR="00C97074" w:rsidRDefault="00C9707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Τεμάχιο</w:t>
            </w:r>
          </w:p>
        </w:tc>
        <w:tc>
          <w:tcPr>
            <w:tcW w:w="1398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nil"/>
            </w:tcBorders>
            <w:vAlign w:val="center"/>
            <w:hideMark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ind w:left="-221" w:right="-201"/>
              <w:jc w:val="center"/>
              <w:rPr>
                <w:rFonts w:ascii="Tahoma" w:hAnsi="Tahoma" w:cs="Tahoma"/>
                <w:sz w:val="20"/>
                <w:szCs w:val="20"/>
                <w:lang w:val="en-US" w:eastAsia="el-GR"/>
              </w:rPr>
            </w:pPr>
            <w:r>
              <w:rPr>
                <w:rFonts w:ascii="Tahoma" w:hAnsi="Tahoma" w:cs="Tahoma"/>
                <w:sz w:val="20"/>
                <w:szCs w:val="20"/>
                <w:lang w:val="en-US" w:eastAsia="el-GR"/>
              </w:rPr>
              <w:t>5</w:t>
            </w:r>
          </w:p>
        </w:tc>
        <w:tc>
          <w:tcPr>
            <w:tcW w:w="1391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nil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eastAsia="el-GR"/>
              </w:rPr>
            </w:pPr>
          </w:p>
        </w:tc>
        <w:tc>
          <w:tcPr>
            <w:tcW w:w="1209" w:type="dxa"/>
            <w:tcBorders>
              <w:top w:val="single" w:sz="6" w:space="0" w:color="008000"/>
              <w:left w:val="single" w:sz="6" w:space="0" w:color="008000"/>
              <w:bottom w:val="single" w:sz="12" w:space="0" w:color="008000"/>
              <w:right w:val="single" w:sz="12" w:space="0" w:color="008000"/>
            </w:tcBorders>
            <w:vAlign w:val="center"/>
          </w:tcPr>
          <w:p w:rsidR="00C97074" w:rsidRDefault="00C97074">
            <w:pPr>
              <w:pStyle w:val="a3"/>
              <w:tabs>
                <w:tab w:val="left" w:pos="1440"/>
                <w:tab w:val="left" w:pos="4320"/>
                <w:tab w:val="right" w:pos="8280"/>
              </w:tabs>
              <w:snapToGrid w:val="0"/>
              <w:ind w:left="-221"/>
              <w:jc w:val="center"/>
              <w:rPr>
                <w:rFonts w:ascii="Tahoma" w:hAnsi="Tahoma" w:cs="Tahoma"/>
                <w:sz w:val="20"/>
                <w:szCs w:val="20"/>
                <w:lang w:val="en-US" w:eastAsia="el-GR"/>
              </w:rPr>
            </w:pPr>
          </w:p>
        </w:tc>
      </w:tr>
    </w:tbl>
    <w:p w:rsidR="00C97074" w:rsidRDefault="00C97074" w:rsidP="00C97074">
      <w:pPr>
        <w:rPr>
          <w:rFonts w:ascii="Calibri" w:hAnsi="Calibri" w:cs="Calibri"/>
        </w:rPr>
      </w:pPr>
    </w:p>
    <w:p w:rsidR="00C97074" w:rsidRDefault="00C97074" w:rsidP="00C97074">
      <w:pPr>
        <w:rPr>
          <w:rFonts w:ascii="Calibri" w:hAnsi="Calibri" w:cs="Calibri"/>
        </w:rPr>
      </w:pPr>
    </w:p>
    <w:p w:rsidR="00C97074" w:rsidRDefault="00C97074" w:rsidP="00C97074">
      <w:pPr>
        <w:rPr>
          <w:rFonts w:ascii="Calibri" w:hAnsi="Calibri" w:cs="Calibri"/>
        </w:rPr>
      </w:pPr>
    </w:p>
    <w:tbl>
      <w:tblPr>
        <w:tblpPr w:leftFromText="180" w:rightFromText="180" w:vertAnchor="text" w:horzAnchor="margin" w:tblpXSpec="center" w:tblpY="139"/>
        <w:tblW w:w="10603" w:type="dxa"/>
        <w:tblLook w:val="04A0"/>
      </w:tblPr>
      <w:tblGrid>
        <w:gridCol w:w="10603"/>
      </w:tblGrid>
      <w:tr w:rsidR="00C97074" w:rsidTr="00C97074">
        <w:trPr>
          <w:cantSplit/>
        </w:trPr>
        <w:tc>
          <w:tcPr>
            <w:tcW w:w="10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:rsidR="00C97074" w:rsidRDefault="00C97074" w:rsidP="00C97074">
            <w:pPr>
              <w:pStyle w:val="a3"/>
            </w:pPr>
            <w:r>
              <w:rPr>
                <w:rFonts w:ascii="Calibri" w:hAnsi="Calibri" w:cs="Calibri"/>
                <w:b/>
                <w:bCs/>
                <w:sz w:val="28"/>
                <w:lang w:eastAsia="el-GR"/>
              </w:rPr>
              <w:t>ΠΡΟΫΠΟΛΟΓΙΣΜΟΣ ΠΡΟ ΦΠΑ</w:t>
            </w:r>
            <w:r>
              <w:rPr>
                <w:rFonts w:ascii="Calibri" w:hAnsi="Calibri" w:cs="Calibri"/>
                <w:b/>
                <w:bCs/>
                <w:sz w:val="36"/>
                <w:lang w:eastAsia="el-GR"/>
              </w:rPr>
              <w:t xml:space="preserve">:  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sz w:val="36"/>
                <w:lang w:val="en-US" w:eastAsia="el-GR"/>
              </w:rPr>
              <w:t xml:space="preserve">     </w:t>
            </w:r>
            <w:r>
              <w:rPr>
                <w:rFonts w:ascii="Calibri" w:hAnsi="Calibri" w:cs="Calibri"/>
                <w:b/>
                <w:bCs/>
                <w:sz w:val="36"/>
                <w:lang w:eastAsia="el-GR"/>
              </w:rPr>
              <w:t xml:space="preserve"> €</w:t>
            </w:r>
          </w:p>
        </w:tc>
      </w:tr>
      <w:tr w:rsidR="00C97074" w:rsidTr="00C97074">
        <w:trPr>
          <w:cantSplit/>
        </w:trPr>
        <w:tc>
          <w:tcPr>
            <w:tcW w:w="10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074" w:rsidRDefault="00C97074" w:rsidP="00C97074">
            <w:pPr>
              <w:pStyle w:val="a3"/>
            </w:pPr>
            <w:r>
              <w:rPr>
                <w:rFonts w:ascii="Calibri" w:hAnsi="Calibri" w:cs="Calibri"/>
                <w:lang w:eastAsia="el-GR"/>
              </w:rPr>
              <w:t xml:space="preserve">Φ.Π.Α. (24%) :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28"/>
                <w:lang w:eastAsia="el-GR"/>
              </w:rPr>
              <w:t>€</w:t>
            </w:r>
          </w:p>
        </w:tc>
      </w:tr>
      <w:tr w:rsidR="00C97074" w:rsidTr="00C97074">
        <w:trPr>
          <w:cantSplit/>
        </w:trPr>
        <w:tc>
          <w:tcPr>
            <w:tcW w:w="10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97074" w:rsidRDefault="00C97074" w:rsidP="00C97074">
            <w:pPr>
              <w:pStyle w:val="a3"/>
            </w:pPr>
            <w:r>
              <w:rPr>
                <w:rFonts w:ascii="Calibri" w:hAnsi="Calibri" w:cs="Calibri"/>
                <w:b/>
                <w:bCs/>
                <w:lang w:eastAsia="el-GR"/>
              </w:rPr>
              <w:t xml:space="preserve">ΣΥΝΟΛΟ ΜΕ Φ.Π.Α. :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sz w:val="36"/>
                <w:lang w:eastAsia="el-GR"/>
              </w:rPr>
              <w:t>€</w:t>
            </w:r>
          </w:p>
        </w:tc>
      </w:tr>
    </w:tbl>
    <w:p w:rsidR="00C97074" w:rsidRDefault="00C97074" w:rsidP="00C97074">
      <w:pPr>
        <w:pStyle w:val="a3"/>
        <w:tabs>
          <w:tab w:val="left" w:pos="1440"/>
          <w:tab w:val="left" w:pos="4320"/>
          <w:tab w:val="right" w:pos="8280"/>
        </w:tabs>
        <w:rPr>
          <w:rFonts w:ascii="Calibri" w:hAnsi="Calibri" w:cs="Calibri"/>
          <w:sz w:val="20"/>
        </w:rPr>
      </w:pPr>
    </w:p>
    <w:p w:rsidR="00C97074" w:rsidRDefault="00C97074" w:rsidP="00C97074">
      <w:pPr>
        <w:pStyle w:val="a3"/>
        <w:rPr>
          <w:rFonts w:ascii="Calibri" w:hAnsi="Calibri" w:cs="Calibri"/>
        </w:rPr>
      </w:pPr>
    </w:p>
    <w:p w:rsidR="00C97074" w:rsidRDefault="00C97074" w:rsidP="00C97074">
      <w:pPr>
        <w:pStyle w:val="a3"/>
        <w:jc w:val="center"/>
        <w:rPr>
          <w:rFonts w:ascii="Calibri" w:hAnsi="Calibri" w:cs="Calibri"/>
        </w:rPr>
      </w:pPr>
    </w:p>
    <w:p w:rsidR="00C97074" w:rsidRDefault="00C97074" w:rsidP="00C97074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Ο Προσφέρων</w:t>
      </w:r>
    </w:p>
    <w:p w:rsidR="00C97074" w:rsidRDefault="00C97074" w:rsidP="00C97074">
      <w:pPr>
        <w:jc w:val="center"/>
        <w:rPr>
          <w:rFonts w:ascii="Tahoma" w:hAnsi="Tahoma" w:cs="Tahoma"/>
          <w:b/>
          <w:bCs/>
          <w:sz w:val="20"/>
        </w:rPr>
      </w:pPr>
    </w:p>
    <w:p w:rsidR="00C97074" w:rsidRDefault="00C97074" w:rsidP="00C97074">
      <w:pPr>
        <w:jc w:val="center"/>
        <w:rPr>
          <w:rFonts w:ascii="Tahoma" w:hAnsi="Tahoma" w:cs="Tahoma"/>
          <w:b/>
          <w:bCs/>
          <w:sz w:val="20"/>
        </w:rPr>
      </w:pPr>
    </w:p>
    <w:p w:rsidR="00C97074" w:rsidRDefault="00C97074" w:rsidP="00C97074">
      <w:pPr>
        <w:pStyle w:val="a3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Κέρκυρα …………………</w:t>
      </w:r>
    </w:p>
    <w:p w:rsidR="0054149E" w:rsidRPr="00C97074" w:rsidRDefault="0054149E">
      <w:pPr>
        <w:rPr>
          <w:lang w:val="en-US"/>
        </w:rPr>
      </w:pPr>
    </w:p>
    <w:sectPr w:rsidR="0054149E" w:rsidRPr="00C97074" w:rsidSect="005414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C97074"/>
    <w:rsid w:val="0054149E"/>
    <w:rsid w:val="00C97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074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C97074"/>
    <w:pPr>
      <w:jc w:val="both"/>
    </w:pPr>
  </w:style>
  <w:style w:type="character" w:customStyle="1" w:styleId="Char">
    <w:name w:val="Σώμα κειμένου Char"/>
    <w:basedOn w:val="a0"/>
    <w:link w:val="a3"/>
    <w:rsid w:val="00C9707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ing2">
    <w:name w:val="Heading 2"/>
    <w:basedOn w:val="a"/>
    <w:next w:val="a"/>
    <w:qFormat/>
    <w:rsid w:val="00C97074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jc w:val="center"/>
      <w:outlineLvl w:val="1"/>
    </w:pPr>
    <w:rPr>
      <w:b/>
      <w:bCs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6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2024-08-06T09:43:00Z</dcterms:created>
  <dcterms:modified xsi:type="dcterms:W3CDTF">2024-08-06T09:45:00Z</dcterms:modified>
</cp:coreProperties>
</file>