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B9" w:rsidRPr="00C53B19" w:rsidRDefault="004860B9" w:rsidP="004860B9"/>
    <w:p w:rsidR="004860B9" w:rsidRDefault="004860B9" w:rsidP="004860B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noProof/>
          <w:sz w:val="20"/>
          <w:szCs w:val="20"/>
          <w:lang w:eastAsia="el-GR"/>
        </w:rPr>
        <w:drawing>
          <wp:inline distT="0" distB="0" distL="0" distR="0">
            <wp:extent cx="793750" cy="773430"/>
            <wp:effectExtent l="19050" t="0" r="6350" b="0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9" t="-81" r="-79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73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0B9" w:rsidRDefault="004860B9" w:rsidP="004860B9">
      <w:pPr>
        <w:jc w:val="center"/>
      </w:pPr>
      <w:r>
        <w:rPr>
          <w:rFonts w:ascii="Calibri" w:hAnsi="Calibri" w:cs="Calibri"/>
          <w:b/>
          <w:sz w:val="22"/>
          <w:szCs w:val="22"/>
        </w:rPr>
        <w:t>ΕΛΛΗΝΙΚΗ ΔΗΜΟΚΡΑΤΙΑ</w:t>
      </w:r>
    </w:p>
    <w:p w:rsidR="004860B9" w:rsidRDefault="004860B9" w:rsidP="004860B9">
      <w:pPr>
        <w:jc w:val="center"/>
      </w:pPr>
      <w:r>
        <w:rPr>
          <w:rFonts w:ascii="Calibri" w:hAnsi="Calibri" w:cs="Calibri"/>
          <w:b/>
          <w:sz w:val="22"/>
          <w:szCs w:val="22"/>
        </w:rPr>
        <w:t>ΔΗΜΟΣ ΚΕΝΤΡΙΚΗΣ ΚΕΡΚΥΡΑΣ &amp;</w:t>
      </w:r>
    </w:p>
    <w:p w:rsidR="004860B9" w:rsidRDefault="004860B9" w:rsidP="004860B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ΔΙΑΠΟΝΤΙΩΝ ΝΗΣΩΝ</w:t>
      </w:r>
    </w:p>
    <w:p w:rsidR="004860B9" w:rsidRDefault="004860B9" w:rsidP="004860B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ΓΕΝΙΚΗ ΔΙΕΥΘΥΝ ΣΗ ΟΡΓΑΝΩΣΗΣ</w:t>
      </w:r>
    </w:p>
    <w:p w:rsidR="004860B9" w:rsidRDefault="004860B9" w:rsidP="004860B9">
      <w:pPr>
        <w:jc w:val="center"/>
      </w:pPr>
      <w:r>
        <w:rPr>
          <w:rFonts w:ascii="Calibri" w:hAnsi="Calibri" w:cs="Calibri"/>
          <w:b/>
          <w:sz w:val="22"/>
          <w:szCs w:val="22"/>
        </w:rPr>
        <w:t>&amp;  ΛΕΙΤΟΥΡΓΙΑΣ</w:t>
      </w:r>
    </w:p>
    <w:p w:rsidR="004860B9" w:rsidRDefault="004860B9" w:rsidP="004860B9">
      <w:pPr>
        <w:rPr>
          <w:rFonts w:ascii="Calibri" w:hAnsi="Calibri" w:cs="Calibri"/>
          <w:b/>
          <w:sz w:val="18"/>
          <w:szCs w:val="18"/>
        </w:rPr>
      </w:pPr>
    </w:p>
    <w:p w:rsidR="004860B9" w:rsidRPr="00302393" w:rsidRDefault="004860B9" w:rsidP="004860B9">
      <w:pPr>
        <w:jc w:val="center"/>
        <w:rPr>
          <w:rFonts w:ascii="Calibri" w:hAnsi="Calibri" w:cs="Calibri"/>
          <w:b/>
        </w:rPr>
      </w:pPr>
      <w:r w:rsidRPr="00302393">
        <w:rPr>
          <w:rFonts w:ascii="Calibri" w:hAnsi="Calibri" w:cs="Calibri"/>
          <w:b/>
        </w:rPr>
        <w:t>ΟΙΚΟΝΟΜΙΚΗ ΠΡΟΣΦΟΡΑ</w:t>
      </w:r>
    </w:p>
    <w:p w:rsidR="004860B9" w:rsidRDefault="004860B9" w:rsidP="004860B9">
      <w:pPr>
        <w:pStyle w:val="a3"/>
        <w:ind w:left="360"/>
        <w:jc w:val="center"/>
        <w:rPr>
          <w:rFonts w:ascii="Calibri" w:hAnsi="Calibri" w:cs="Cambria"/>
          <w:sz w:val="22"/>
          <w:szCs w:val="22"/>
          <w:lang w:val="en-US"/>
        </w:rPr>
      </w:pPr>
    </w:p>
    <w:tbl>
      <w:tblPr>
        <w:tblW w:w="0" w:type="auto"/>
        <w:tblInd w:w="360" w:type="dxa"/>
        <w:tblLayout w:type="fixed"/>
        <w:tblLook w:val="0000"/>
      </w:tblPr>
      <w:tblGrid>
        <w:gridCol w:w="629"/>
        <w:gridCol w:w="3852"/>
        <w:gridCol w:w="939"/>
        <w:gridCol w:w="69"/>
        <w:gridCol w:w="855"/>
        <w:gridCol w:w="1023"/>
        <w:gridCol w:w="925"/>
        <w:gridCol w:w="1095"/>
      </w:tblGrid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left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Τ</w:t>
            </w:r>
            <w:r>
              <w:rPr>
                <w:rFonts w:ascii="Calibri" w:hAnsi="Calibri" w:cs="Cambria"/>
                <w:b/>
                <w:sz w:val="28"/>
                <w:szCs w:val="28"/>
                <w:lang w:val="en-US"/>
              </w:rPr>
              <w:t>MHMA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Α                     </w:t>
            </w:r>
          </w:p>
          <w:p w:rsidR="004860B9" w:rsidRDefault="004860B9" w:rsidP="00B35FFE">
            <w:pPr>
              <w:pStyle w:val="a3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Προμήθειες του Τμήματος Πολιτισμού –Αθλητισμού &amp; Νέας Γενιάς</w:t>
            </w:r>
          </w:p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ΠΡΟΓΡΑΜΜΑΤΑ   Α4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α/α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Περιγραφή: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 xml:space="preserve">Μον. 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Μέτρ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>.</w:t>
            </w:r>
          </w:p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τμχ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>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Ποσότητα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 xml:space="preserve">Τιμή μον. 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Προϋπ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>.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 xml:space="preserve">Τιμή μον. 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Προσφ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>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Τελική Τιμή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Προγράμματα για Λιτανεία Θεομήτορος Ποταμού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2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Προγράμματα για Λιτανεία Αγίας Τριάδος (προάστιο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Κοντοκαλίου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3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Προγράμματα  για Λιτανεία Αγίων Πάντων (προάστιο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Γουβιών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4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Προγράμματα για Λιτανεία Υ.Θ.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Βλαχέραινας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Γαρίτσα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5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pacing w:line="288" w:lineRule="auto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Προγράμματα για Λιτανεία Αγίου Στεφάνου νησίδα «ΒΙΔΟ»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6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Προγράμματα  για Λιτανεία Κοιμήσεως Θεοτόκου (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Μανδούκι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7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Προγράμματα για εκδηλώσεις στη νησίδα «ΛΑΖΑΡΕΤΟ» (Δήμος Κεντρικής Κέρκυρας)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8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Προγράμματα  για Λιτανεία Αγίου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Σπυρίδωνος (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Πρωτοκύριακο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lastRenderedPageBreak/>
              <w:t>9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Προγράμματα για εορτή Αγίου Σπυρίδωνος 12/12/</w:t>
            </w:r>
            <w:r w:rsidRPr="00302393">
              <w:rPr>
                <w:rFonts w:ascii="Calibri" w:hAnsi="Calibri" w:cs="Calibri"/>
                <w:b/>
                <w:bCs/>
                <w:sz w:val="22"/>
                <w:szCs w:val="22"/>
              </w:rPr>
              <w:t>202</w:t>
            </w:r>
            <w:r w:rsidRPr="00302393">
              <w:rPr>
                <w:rFonts w:ascii="Calibri" w:hAnsi="Calibri" w:cs="Calibri"/>
                <w:b/>
                <w:sz w:val="22"/>
                <w:szCs w:val="22"/>
              </w:rPr>
              <w:t xml:space="preserve">5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μονόχρωμα 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Προγράμματα  για Λιτανεία Αγίας Θεοδώρας  </w:t>
            </w:r>
            <w:r>
              <w:rPr>
                <w:rFonts w:ascii="Calibri" w:hAnsi="Calibri" w:cs="Calibri"/>
                <w:b/>
                <w:bCs/>
                <w:i/>
                <w:sz w:val="22"/>
                <w:szCs w:val="22"/>
                <w:u w:val="single"/>
              </w:rPr>
              <w:t>έτους 2025</w:t>
            </w:r>
          </w:p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Α4 μονόχρωμα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–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μονόφυλλα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ανακυκλώσιμο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0,70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  <w:snapToGrid w:val="0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bCs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  <w:snapToGrid w:val="0"/>
              <w:rPr>
                <w:rFonts w:ascii="Calibri" w:hAnsi="Calibri" w:cs="Calibri"/>
                <w:b/>
                <w:bCs/>
                <w:lang w:val="en-US"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bCs/>
                <w:lang w:val="en-US"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ΠΡΟΓΡΑΜΜΑΤΑ  Α4   :                             1.000 ΤΜΧ</w:t>
            </w:r>
          </w:p>
          <w:p w:rsidR="004860B9" w:rsidRDefault="004860B9" w:rsidP="00B35FFE">
            <w:pPr>
              <w:pStyle w:val="a3"/>
              <w:rPr>
                <w:rFonts w:ascii="Calibri" w:hAnsi="Calibri" w:cs="Cambria"/>
                <w:b/>
                <w:sz w:val="28"/>
                <w:szCs w:val="28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  <w:jc w:val="center"/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sz w:val="28"/>
                <w:szCs w:val="28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Τ</w:t>
            </w:r>
            <w:r>
              <w:rPr>
                <w:rFonts w:ascii="Calibri" w:hAnsi="Calibri" w:cs="Cambria"/>
                <w:b/>
                <w:sz w:val="28"/>
                <w:szCs w:val="28"/>
                <w:lang w:val="en-US"/>
              </w:rPr>
              <w:t>MHMA</w:t>
            </w:r>
            <w:r>
              <w:rPr>
                <w:rFonts w:ascii="Calibri" w:hAnsi="Calibri" w:cs="Cambria"/>
                <w:b/>
                <w:sz w:val="28"/>
                <w:szCs w:val="28"/>
              </w:rPr>
              <w:t xml:space="preserve">  </w:t>
            </w:r>
            <w:r>
              <w:rPr>
                <w:rFonts w:ascii="Calibri" w:hAnsi="Calibri" w:cs="Cambria"/>
                <w:b/>
                <w:sz w:val="28"/>
                <w:szCs w:val="28"/>
                <w:lang w:val="en-US"/>
              </w:rPr>
              <w:t>B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ΠΡΟΓΡΑΜΜΑΤΑ ΔΙΠΤΥΧΑ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snapToGrid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  <w:snapToGrid w:val="0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10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Προγράμματα για Λιτανεία Αγίου  Σπυρίδωνος 11</w:t>
            </w:r>
            <w:r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t>ης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Αυγούστου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Α4 </w:t>
            </w:r>
            <w:r>
              <w:rPr>
                <w:rFonts w:ascii="Calibri" w:hAnsi="Calibri" w:cs="Calibri"/>
                <w:b/>
                <w:i/>
                <w:sz w:val="22"/>
                <w:szCs w:val="22"/>
                <w:u w:val="single"/>
              </w:rPr>
              <w:t>δίπτυχα έγχρωμα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σε χαρτί 120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ανακυκλώσιμο.</w:t>
            </w:r>
          </w:p>
          <w:p w:rsidR="004860B9" w:rsidRDefault="004860B9" w:rsidP="00B35FFE">
            <w:pPr>
              <w:widowControl w:val="0"/>
              <w:autoSpaceDE w:val="0"/>
              <w:rPr>
                <w:rFonts w:ascii="Calibri" w:hAnsi="Calibri" w:cs="Calibri"/>
                <w:b/>
                <w:i/>
                <w:lang w:eastAsia="ar-SA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1,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lang w:val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widowControl w:val="0"/>
              <w:autoSpaceDE w:val="0"/>
              <w:snapToGrid w:val="0"/>
              <w:rPr>
                <w:rFonts w:ascii="Calibri" w:hAnsi="Calibri" w:cs="Calibri"/>
                <w:b/>
                <w:lang w:val="en-US" w:eastAsia="ar-SA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  <w:snapToGrid w:val="0"/>
              <w:rPr>
                <w:rFonts w:ascii="Calibri" w:hAnsi="Calibri" w:cs="Cambria"/>
                <w:b/>
                <w:sz w:val="28"/>
                <w:szCs w:val="28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                    </w:t>
            </w:r>
            <w:r>
              <w:rPr>
                <w:rFonts w:ascii="Calibri" w:hAnsi="Calibri" w:cs="Cambria"/>
                <w:b/>
              </w:rPr>
              <w:t xml:space="preserve">ΣΥΝΟΛΟ  ΔΙΠΤΥΧΩΝ  ΠΡΟΓΡΑΜΜΑΤΩΝ :   200 ΤΜΧ                     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60B9" w:rsidRDefault="004860B9" w:rsidP="00B35FFE">
            <w:pPr>
              <w:pStyle w:val="a3"/>
              <w:snapToGrid w:val="0"/>
              <w:rPr>
                <w:rFonts w:ascii="Calibri" w:hAnsi="Calibri" w:cs="Cambria"/>
                <w:b/>
                <w:sz w:val="28"/>
                <w:szCs w:val="28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Τ</w:t>
            </w:r>
            <w:r>
              <w:rPr>
                <w:rFonts w:ascii="Calibri" w:hAnsi="Calibri" w:cs="Cambria"/>
                <w:b/>
                <w:sz w:val="28"/>
                <w:szCs w:val="28"/>
                <w:lang w:val="en-US"/>
              </w:rPr>
              <w:t>MHMA  Γ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eastAsia="Calibri" w:hAnsi="Calibri" w:cs="Cambria"/>
                <w:b/>
              </w:rPr>
            </w:pPr>
          </w:p>
        </w:tc>
        <w:tc>
          <w:tcPr>
            <w:tcW w:w="8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b/>
                <w:sz w:val="28"/>
                <w:szCs w:val="28"/>
              </w:rPr>
              <w:t>ΑΦΙΣΕΣ 32 Χ 48</w:t>
            </w: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  <w:lang w:eastAsia="ar-SA"/>
              </w:rPr>
              <w:t>Αφίσες για πολιτιστικές</w:t>
            </w: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 xml:space="preserve"> εκδηλώσεις έτους 2025</w:t>
            </w:r>
          </w:p>
          <w:p w:rsidR="004860B9" w:rsidRDefault="004860B9" w:rsidP="00B35FFE">
            <w:pPr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32 Χ 48 ψηφιακή εκτύπωση σε χαρτί 150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illustration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(περιλαμβάνεται το δημιουργικό)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200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1,50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  <w:tr w:rsidR="004860B9" w:rsidTr="00B35FF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12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jc w:val="both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Αφίσες για εκδηλώσεις στη νησίδα «ΛΑΖΑΡΕΤΟ» (Δήμος Κεντρικής Κέρκυρας &amp; Διαποντίων Νήσων)</w:t>
            </w:r>
          </w:p>
          <w:p w:rsidR="004860B9" w:rsidRDefault="004860B9" w:rsidP="00B35FFE">
            <w:pPr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32 Χ 48 ψηφιακή εκτύπωση σε χαρτί 150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illustration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(περιλαμβάνεται το δημιουργικό)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  <w:b/>
                <w:lang w:eastAsia="ar-SA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50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jc w:val="center"/>
            </w:pPr>
            <w:r>
              <w:rPr>
                <w:rFonts w:ascii="Calibri" w:hAnsi="Calibri" w:cs="Cambria"/>
                <w:sz w:val="22"/>
                <w:szCs w:val="22"/>
              </w:rPr>
              <w:t>1,50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0B9" w:rsidRDefault="004860B9" w:rsidP="00B35FFE">
            <w:pPr>
              <w:pStyle w:val="a3"/>
              <w:snapToGrid w:val="0"/>
              <w:jc w:val="center"/>
              <w:rPr>
                <w:rFonts w:ascii="Calibri" w:hAnsi="Calibri" w:cs="Cambria"/>
              </w:rPr>
            </w:pPr>
          </w:p>
        </w:tc>
      </w:tr>
    </w:tbl>
    <w:p w:rsidR="004860B9" w:rsidRDefault="004860B9" w:rsidP="004860B9">
      <w:pPr>
        <w:rPr>
          <w:lang w:val="en-US"/>
        </w:rPr>
      </w:pPr>
    </w:p>
    <w:p w:rsidR="004860B9" w:rsidRDefault="004860B9" w:rsidP="004860B9">
      <w:pPr>
        <w:rPr>
          <w:lang w:val="en-US"/>
        </w:rPr>
      </w:pPr>
    </w:p>
    <w:p w:rsidR="004860B9" w:rsidRPr="0031287E" w:rsidRDefault="004860B9" w:rsidP="004860B9">
      <w:pPr>
        <w:jc w:val="center"/>
        <w:rPr>
          <w:rFonts w:ascii="Calibri" w:hAnsi="Calibri"/>
        </w:rPr>
      </w:pPr>
      <w:r w:rsidRPr="0031287E">
        <w:rPr>
          <w:rFonts w:ascii="Calibri" w:hAnsi="Calibri"/>
        </w:rPr>
        <w:t>Κέρκυρα…………2025</w:t>
      </w:r>
    </w:p>
    <w:p w:rsidR="00A368BF" w:rsidRPr="00BC2BA3" w:rsidRDefault="004860B9" w:rsidP="00BC2BA3">
      <w:pPr>
        <w:jc w:val="center"/>
        <w:rPr>
          <w:rFonts w:ascii="Calibri" w:hAnsi="Calibri"/>
          <w:lang w:val="en-US"/>
        </w:rPr>
      </w:pPr>
      <w:r w:rsidRPr="0031287E">
        <w:rPr>
          <w:rFonts w:ascii="Calibri" w:hAnsi="Calibri"/>
        </w:rPr>
        <w:t>Ο/Η Προσφέρων</w:t>
      </w:r>
    </w:p>
    <w:sectPr w:rsidR="00A368BF" w:rsidRPr="00BC2BA3" w:rsidSect="00A368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860B9"/>
    <w:rsid w:val="004860B9"/>
    <w:rsid w:val="008118A2"/>
    <w:rsid w:val="00A368BF"/>
    <w:rsid w:val="00BC2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4860B9"/>
    <w:pPr>
      <w:jc w:val="both"/>
    </w:pPr>
  </w:style>
  <w:style w:type="character" w:customStyle="1" w:styleId="Char">
    <w:name w:val="Σώμα κειμένου Char"/>
    <w:basedOn w:val="a0"/>
    <w:link w:val="a3"/>
    <w:rsid w:val="004860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4860B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4860B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2025-05-13T08:54:00Z</dcterms:created>
  <dcterms:modified xsi:type="dcterms:W3CDTF">2025-05-13T09:02:00Z</dcterms:modified>
</cp:coreProperties>
</file>