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63" w:rsidRDefault="00A70163" w:rsidP="00A70163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pt;margin-top:6.45pt;width:216.75pt;height:209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zbWQIAAHMEAAAOAAAAZHJzL2Uyb0RvYy54bWysVM1u1DAQviPxDpbvNLtRtz/RZqvSUoRU&#10;fqTCA8w6zsbC8QTb3WS5or4HL4AQBw78qW+QvhJjZ7ssVOKAyMGasT3ffPONJ9OjrtZsKa1TaHI+&#10;3hlxJo3AQplFzl+9PHtwwJnzYArQaGTOV9Lxo9n9e9O2yWSKFepCWkYgxmVtk/PK+yZLEicqWYPb&#10;wUYaOizR1uDJtYuksNASeq2TdDTaS1q0RWNRSOdo93Q45LOIX5ZS+Odl6aRnOufEzcfVxnUe1mQ2&#10;hWxhoamUWNOAf2BRgzKUdAN1Ch7YpVV3oGolLDos/Y7AOsGyVELGGqia8eiPai4qaGSshcRxzUYm&#10;9/9gxbPlC8tUkfMJZwZqalH/vv/Wf+o/3rzrv/TXrP/afybje/+h/9Ff31yxNIjWNi6j2IuGon33&#10;EDtqfhTANecoXjtm8KQCs5DH1mJbSSiI9DhEJluhA44LIPP2KRaUHS49RqCutHVQlDRihE7NW20a&#10;JjvPBG2m+5N0PyXmgs7SvcleOprEHJDdhjfW+ccSaxaMnFt6EREelufOBzqQ3V4J2RxqVZwpraNj&#10;F/MTbdkS6PWcxW+N/ts1bVib88MJEbkLsXIbBHq2BbacaXCeNv8GWStPY6FVnfODUfhCXsiCjo9M&#10;EW0PSg82laDNWtig5aCq7+ZdbOymX3MsVqS0xWEKaGrJqNC+5aylCci5e3MJVhLBJ4a6dTje3Q0j&#10;E53dyX5Kjt0+mW+fgBEElXPP2WCe+DhmgbbBY+pqqaLeof0DkzVletmxDespDKOz7cdbv/4Vs58A&#10;AAD//wMAUEsDBBQABgAIAAAAIQBy84oS3gAAAAoBAAAPAAAAZHJzL2Rvd25yZXYueG1sTI/LTsMw&#10;EEX3SPyDNUjsqPOgqE3jVFVEl0EiZcPOiYckajyOYrcNf8+wguXoXN05N98vdhRXnP3gSEG8ikAg&#10;tc4M1Cn4OB2fNiB80GT06AgVfKOHfXF/l+vMuBu947UOneAS8plW0IcwZVL6tker/cpNSMy+3Gx1&#10;4HPupJn1jcvtKJMoepFWD8Qfej1h2WN7ri9WwbEpp0m/1a+fVZr6Zk3VActKqceH5bADEXAJf2H4&#10;1Wd1KNipcRcyXowKnjcRbwkMki0IDmzjdA2iYZLGCcgil/8nFD8AAAD//wMAUEsBAi0AFAAGAAgA&#10;AAAhALaDOJL+AAAA4QEAABMAAAAAAAAAAAAAAAAAAAAAAFtDb250ZW50X1R5cGVzXS54bWxQSwEC&#10;LQAUAAYACAAAACEAOP0h/9YAAACUAQAACwAAAAAAAAAAAAAAAAAvAQAAX3JlbHMvLnJlbHNQSwEC&#10;LQAUAAYACAAAACEAWsbM21kCAABzBAAADgAAAAAAAAAAAAAAAAAuAgAAZHJzL2Uyb0RvYy54bWxQ&#10;SwECLQAUAAYACAAAACEAcvOKEt4AAAAKAQAADwAAAAAAAAAAAAAAAACzBAAAZHJzL2Rvd25yZXYu&#10;eG1sUEsFBgAAAAAEAAQA8wAAAL4FAAAAAA==&#10;" strokecolor="window">
            <v:textbox>
              <w:txbxContent>
                <w:p w:rsidR="00A70163" w:rsidRPr="00F36085" w:rsidRDefault="00A70163" w:rsidP="00A70163">
                  <w:pPr>
                    <w:spacing w:after="0"/>
                  </w:pPr>
                </w:p>
                <w:p w:rsidR="00A70163" w:rsidRDefault="00A70163" w:rsidP="00A70163">
                  <w:r w:rsidRPr="00BC7530">
                    <w:t>Κέρκυρα     14/5/2024</w:t>
                  </w:r>
                  <w:r>
                    <w:t xml:space="preserve"> </w:t>
                  </w:r>
                </w:p>
                <w:p w:rsidR="00A70163" w:rsidRPr="006353CA" w:rsidRDefault="00A70163" w:rsidP="00A70163">
                  <w:pPr>
                    <w:spacing w:after="0"/>
                  </w:pPr>
                  <w:r w:rsidRPr="006353CA">
                    <w:t>ΑΠΕΥΘΕΙΑΣ ΑΝΑΘΕΣΗ ΥΠΗΡΕΣΙΑΣ «Ανέλκυση - Καθέλκυση και Ναυπηγική Συντήρηση Δημοτικού Σκάφους  ¨Άγιος Στέφανος¨»</w:t>
                  </w:r>
                </w:p>
                <w:p w:rsidR="00A70163" w:rsidRPr="006353CA" w:rsidRDefault="00A70163" w:rsidP="00A70163">
                  <w:pPr>
                    <w:spacing w:after="0"/>
                  </w:pPr>
                  <w:r w:rsidRPr="006353CA">
                    <w:rPr>
                      <w:lang w:val="en-US"/>
                    </w:rPr>
                    <w:t>CPV</w:t>
                  </w:r>
                  <w:r w:rsidRPr="006353CA">
                    <w:t>: 50244000</w:t>
                  </w:r>
                  <w:r>
                    <w:t xml:space="preserve">-7 </w:t>
                  </w:r>
                  <w:r w:rsidRPr="006353CA">
                    <w:t xml:space="preserve">Υπηρεσίες </w:t>
                  </w:r>
                  <w:r>
                    <w:t xml:space="preserve">γενικής </w:t>
                  </w:r>
                  <w:r w:rsidRPr="006353CA">
                    <w:t>επισκευής πλοίων και σκαφών</w:t>
                  </w:r>
                </w:p>
                <w:p w:rsidR="00A70163" w:rsidRPr="006353CA" w:rsidRDefault="00A70163" w:rsidP="00A70163">
                  <w:pPr>
                    <w:spacing w:after="0"/>
                  </w:pPr>
                  <w:r w:rsidRPr="006353CA">
                    <w:t>Προϋπολογισμός :</w:t>
                  </w:r>
                  <w:r>
                    <w:t>8680</w:t>
                  </w:r>
                  <w:r w:rsidRPr="006353CA">
                    <w:t>,00€ Συμπεριλαμβανομένου ΦΠΑ</w:t>
                  </w:r>
                </w:p>
                <w:p w:rsidR="00A70163" w:rsidRPr="006353CA" w:rsidRDefault="00A70163" w:rsidP="00A70163">
                  <w:pPr>
                    <w:spacing w:after="0"/>
                  </w:pPr>
                  <w:r w:rsidRPr="006353CA">
                    <w:t>Χρηματοδότηση: Ίδιοι Πόροι</w:t>
                  </w:r>
                </w:p>
                <w:p w:rsidR="00A70163" w:rsidRPr="00F36085" w:rsidRDefault="00A70163" w:rsidP="00A70163">
                  <w:pPr>
                    <w:spacing w:after="0"/>
                  </w:pPr>
                </w:p>
                <w:p w:rsidR="00A70163" w:rsidRDefault="00A70163" w:rsidP="00A70163"/>
              </w:txbxContent>
            </v:textbox>
            <w10:wrap type="square"/>
          </v:shape>
        </w:pict>
      </w:r>
      <w:r>
        <w:rPr>
          <w:noProof/>
          <w:lang w:eastAsia="el-GR"/>
        </w:rPr>
        <w:drawing>
          <wp:inline distT="0" distB="0" distL="0" distR="0">
            <wp:extent cx="624840" cy="533400"/>
            <wp:effectExtent l="1905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163" w:rsidRPr="009E5CFA" w:rsidRDefault="00A70163" w:rsidP="00A70163">
      <w:pPr>
        <w:spacing w:after="0"/>
      </w:pPr>
      <w:r w:rsidRPr="009E5CFA">
        <w:t>ΕΛΛΗΝΙΚΗ ΔΗΜΟΚΡΑΤΙΑ</w:t>
      </w:r>
    </w:p>
    <w:p w:rsidR="00A70163" w:rsidRPr="009E5CFA" w:rsidRDefault="00A70163" w:rsidP="00A70163">
      <w:pPr>
        <w:spacing w:after="0"/>
      </w:pPr>
      <w:r w:rsidRPr="009E5CFA">
        <w:t>ΝΟΜΟΣ ΚΕΡΚΥΡΑΣ</w:t>
      </w:r>
    </w:p>
    <w:p w:rsidR="00A70163" w:rsidRPr="009E5CFA" w:rsidRDefault="00A70163" w:rsidP="00A70163">
      <w:pPr>
        <w:spacing w:after="0"/>
        <w:rPr>
          <w:b/>
        </w:rPr>
      </w:pPr>
      <w:r w:rsidRPr="009E5CFA">
        <w:rPr>
          <w:b/>
        </w:rPr>
        <w:t>ΔΗΜΟΣ ΚΕΝΤΡΙΚΗΣ ΚΕΡΚΥΡΑΣ &amp;</w:t>
      </w:r>
    </w:p>
    <w:p w:rsidR="00A70163" w:rsidRPr="009E5CFA" w:rsidRDefault="00A70163" w:rsidP="00A70163">
      <w:pPr>
        <w:spacing w:after="0"/>
        <w:rPr>
          <w:b/>
        </w:rPr>
      </w:pPr>
      <w:r w:rsidRPr="009E5CFA">
        <w:rPr>
          <w:b/>
        </w:rPr>
        <w:t>ΔΙΑΠΟΝΤΙΩΝ ΝΗΣΩΝ</w:t>
      </w:r>
    </w:p>
    <w:p w:rsidR="00A70163" w:rsidRPr="009E5CFA" w:rsidRDefault="00A70163" w:rsidP="00A70163">
      <w:pPr>
        <w:spacing w:after="0"/>
      </w:pPr>
      <w:r w:rsidRPr="009E5CFA">
        <w:t>Δ/</w:t>
      </w:r>
      <w:proofErr w:type="spellStart"/>
      <w:r w:rsidRPr="009E5CFA">
        <w:t>νση</w:t>
      </w:r>
      <w:proofErr w:type="spellEnd"/>
      <w:r w:rsidRPr="009E5CFA">
        <w:t xml:space="preserve"> Οικονομικών Υπηρεσιών</w:t>
      </w:r>
    </w:p>
    <w:p w:rsidR="00A70163" w:rsidRPr="009E5CFA" w:rsidRDefault="00A70163" w:rsidP="00A70163">
      <w:pPr>
        <w:spacing w:after="0"/>
      </w:pPr>
      <w:r w:rsidRPr="009E5CFA">
        <w:t>Τμήμα Δημοτικής Περιουσίας</w:t>
      </w:r>
    </w:p>
    <w:p w:rsidR="00A70163" w:rsidRPr="009E5CFA" w:rsidRDefault="00A70163" w:rsidP="00A70163">
      <w:pPr>
        <w:spacing w:after="0"/>
      </w:pPr>
      <w:proofErr w:type="spellStart"/>
      <w:r w:rsidRPr="009E5CFA">
        <w:t>Πληρ</w:t>
      </w:r>
      <w:proofErr w:type="spellEnd"/>
      <w:r w:rsidRPr="009E5CFA">
        <w:t>: Σ. Ζέρβας</w:t>
      </w:r>
    </w:p>
    <w:p w:rsidR="00A70163" w:rsidRPr="009E5CFA" w:rsidRDefault="00A70163" w:rsidP="00A70163">
      <w:pPr>
        <w:spacing w:after="0"/>
      </w:pPr>
      <w:r w:rsidRPr="009E5CFA">
        <w:t>Τηλ:2661362711</w:t>
      </w:r>
    </w:p>
    <w:p w:rsidR="00A70163" w:rsidRPr="009E5CFA" w:rsidRDefault="00A70163" w:rsidP="00A70163">
      <w:pPr>
        <w:spacing w:after="0"/>
      </w:pPr>
      <w:proofErr w:type="spellStart"/>
      <w:r w:rsidRPr="009E5CFA">
        <w:t>Ηλ</w:t>
      </w:r>
      <w:proofErr w:type="spellEnd"/>
      <w:r w:rsidRPr="009E5CFA">
        <w:t>. Ταχυδρομείο:</w:t>
      </w:r>
      <w:proofErr w:type="spellStart"/>
      <w:r w:rsidRPr="009E5CFA">
        <w:rPr>
          <w:lang w:val="en-US"/>
        </w:rPr>
        <w:t>dimperiousia</w:t>
      </w:r>
      <w:proofErr w:type="spellEnd"/>
      <w:r w:rsidRPr="009E5CFA">
        <w:t>@</w:t>
      </w:r>
      <w:proofErr w:type="spellStart"/>
      <w:r w:rsidRPr="009E5CFA">
        <w:rPr>
          <w:lang w:val="en-US"/>
        </w:rPr>
        <w:t>corfu</w:t>
      </w:r>
      <w:proofErr w:type="spellEnd"/>
      <w:r w:rsidRPr="009E5CFA">
        <w:t>.</w:t>
      </w:r>
      <w:proofErr w:type="spellStart"/>
      <w:r w:rsidRPr="009E5CFA">
        <w:rPr>
          <w:lang w:val="en-US"/>
        </w:rPr>
        <w:t>gov</w:t>
      </w:r>
      <w:proofErr w:type="spellEnd"/>
      <w:r w:rsidRPr="009E5CFA">
        <w:t>.</w:t>
      </w:r>
      <w:proofErr w:type="spellStart"/>
      <w:r w:rsidRPr="009E5CFA">
        <w:rPr>
          <w:lang w:val="en-US"/>
        </w:rPr>
        <w:t>gr</w:t>
      </w:r>
      <w:proofErr w:type="spellEnd"/>
    </w:p>
    <w:p w:rsidR="00A70163" w:rsidRPr="009E5CFA" w:rsidRDefault="00A70163" w:rsidP="00A70163">
      <w:pPr>
        <w:spacing w:after="0"/>
      </w:pPr>
      <w:r w:rsidRPr="009E5CFA">
        <w:t>Δ/</w:t>
      </w:r>
      <w:proofErr w:type="spellStart"/>
      <w:r w:rsidRPr="009E5CFA">
        <w:t>νση</w:t>
      </w:r>
      <w:proofErr w:type="spellEnd"/>
      <w:r w:rsidRPr="009E5CFA">
        <w:t>: Λ. Αλεξάνδρας 6</w:t>
      </w:r>
      <w:r w:rsidRPr="009E5CFA">
        <w:rPr>
          <w:vertAlign w:val="superscript"/>
        </w:rPr>
        <w:t>α</w:t>
      </w:r>
      <w:r w:rsidRPr="009E5CFA">
        <w:t xml:space="preserve"> «</w:t>
      </w:r>
      <w:proofErr w:type="spellStart"/>
      <w:r w:rsidRPr="009E5CFA">
        <w:t>Μαράσλειο</w:t>
      </w:r>
      <w:proofErr w:type="spellEnd"/>
      <w:r w:rsidRPr="009E5CFA">
        <w:t>»</w:t>
      </w:r>
    </w:p>
    <w:p w:rsidR="00A70163" w:rsidRPr="00787BEC" w:rsidRDefault="00A70163" w:rsidP="00A70163">
      <w:pPr>
        <w:spacing w:after="0"/>
      </w:pPr>
      <w:r w:rsidRPr="009E5CFA">
        <w:t xml:space="preserve">            49100 Κέρκυρα </w:t>
      </w:r>
    </w:p>
    <w:p w:rsidR="00A70163" w:rsidRPr="009E5CFA" w:rsidRDefault="00A70163" w:rsidP="00A70163">
      <w:pPr>
        <w:rPr>
          <w:b/>
        </w:rPr>
      </w:pPr>
      <w:r w:rsidRPr="009E5CFA">
        <w:rPr>
          <w:b/>
        </w:rPr>
        <w:t>Οικονομική Προσφορά</w:t>
      </w:r>
    </w:p>
    <w:tbl>
      <w:tblPr>
        <w:tblpPr w:leftFromText="180" w:rightFromText="180" w:vertAnchor="text" w:horzAnchor="margin" w:tblpY="35"/>
        <w:tblW w:w="3723" w:type="pct"/>
        <w:tblLayout w:type="fixed"/>
        <w:tblLook w:val="0000"/>
      </w:tblPr>
      <w:tblGrid>
        <w:gridCol w:w="4641"/>
        <w:gridCol w:w="1704"/>
      </w:tblGrid>
      <w:tr w:rsidR="00A70163" w:rsidRPr="00455067" w:rsidTr="00BD65AF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Τμήμα 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ΣΥΝΟΛΟ €</w:t>
            </w: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Ανέλκυση – Καθέλκυση Σκάφους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ΣΥΝΟΛΟ ΧΩΡΙΣ ΦΠΑ 24%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ΦΠΑ 24%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ΣΥΝΟΛΟ ΜΕ ΦΠΑ 24%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Τμήμα 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proofErr w:type="spellStart"/>
            <w:r w:rsidRPr="00455067">
              <w:rPr>
                <w:b/>
              </w:rPr>
              <w:t>Υφαλοκαθαρισμός</w:t>
            </w:r>
            <w:proofErr w:type="spellEnd"/>
            <w:r w:rsidRPr="00455067">
              <w:rPr>
                <w:b/>
              </w:rPr>
              <w:t xml:space="preserve"> – </w:t>
            </w:r>
            <w:proofErr w:type="spellStart"/>
            <w:r w:rsidRPr="00455067">
              <w:rPr>
                <w:b/>
              </w:rPr>
              <w:t>Υφαλοχρωματισμός</w:t>
            </w:r>
            <w:proofErr w:type="spellEnd"/>
            <w:r w:rsidRPr="00455067">
              <w:rPr>
                <w:b/>
              </w:rPr>
              <w:t xml:space="preserve"> – Αντικατάσταση </w:t>
            </w:r>
            <w:proofErr w:type="spellStart"/>
            <w:r w:rsidRPr="00455067">
              <w:rPr>
                <w:b/>
              </w:rPr>
              <w:t>Ανοδίων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Έλεγχος και επισκευή όλων των σαθρών τμημάτων επί της γάστρας υφάλων, κυρίου καταστρώματος (κουβέρτας), αποθηκευτικού χώρου (</w:t>
            </w:r>
            <w:proofErr w:type="spellStart"/>
            <w:r w:rsidRPr="00455067">
              <w:rPr>
                <w:b/>
              </w:rPr>
              <w:t>μεσόστεγο</w:t>
            </w:r>
            <w:proofErr w:type="spellEnd"/>
            <w:r w:rsidRPr="00455067">
              <w:rPr>
                <w:b/>
              </w:rPr>
              <w:t xml:space="preserve"> πλοίου, υπό την ίσαλο γραμμή), μηχανοστασίου και της υπερκατασκευής (χώρος πηδαλιουχίας και τουαλέτες επιβατών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ΣΥΝΟΛΟ ΧΩΡΙΣ ΦΠΑ 24%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ΦΠΑ 24%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  <w:tr w:rsidR="00A70163" w:rsidRPr="00455067" w:rsidTr="00BD65AF">
        <w:trPr>
          <w:trHeight w:val="7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0163" w:rsidRPr="00455067" w:rsidRDefault="00A70163" w:rsidP="00BD65AF">
            <w:pPr>
              <w:rPr>
                <w:b/>
              </w:rPr>
            </w:pPr>
            <w:r w:rsidRPr="00455067">
              <w:rPr>
                <w:b/>
              </w:rPr>
              <w:t>ΣΥΝΟΛΟ ΜΕ ΦΠΑ 24%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163" w:rsidRPr="00455067" w:rsidRDefault="00A70163" w:rsidP="00BD65AF">
            <w:pPr>
              <w:rPr>
                <w:b/>
              </w:rPr>
            </w:pPr>
          </w:p>
        </w:tc>
      </w:tr>
    </w:tbl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A70163" w:rsidRPr="009E5CFA" w:rsidRDefault="00A70163" w:rsidP="00A70163">
      <w:pPr>
        <w:rPr>
          <w:b/>
        </w:rPr>
      </w:pPr>
    </w:p>
    <w:p w:rsidR="008E2DB9" w:rsidRDefault="008E2DB9"/>
    <w:p w:rsidR="00D94777" w:rsidRDefault="00D94777"/>
    <w:p w:rsidR="00D94777" w:rsidRDefault="00D94777"/>
    <w:p w:rsidR="00D94777" w:rsidRDefault="00D94777"/>
    <w:p w:rsidR="00D94777" w:rsidRDefault="00D94777"/>
    <w:p w:rsidR="00D94777" w:rsidRDefault="00D94777"/>
    <w:p w:rsidR="00D94777" w:rsidRDefault="00D94777"/>
    <w:p w:rsidR="00D94777" w:rsidRDefault="00D94777"/>
    <w:p w:rsidR="00D94777" w:rsidRPr="00D94777" w:rsidRDefault="00D94777">
      <w:pPr>
        <w:rPr>
          <w:b/>
        </w:rPr>
      </w:pPr>
      <w:r>
        <w:t xml:space="preserve">                                                                                                  </w:t>
      </w:r>
      <w:r w:rsidRPr="00D94777">
        <w:rPr>
          <w:b/>
        </w:rPr>
        <w:t xml:space="preserve">Ο ΠΡΟΣΦΕΡΩΝ </w:t>
      </w:r>
    </w:p>
    <w:sectPr w:rsidR="00D94777" w:rsidRPr="00D94777" w:rsidSect="008E2D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70163"/>
    <w:rsid w:val="008E2DB9"/>
    <w:rsid w:val="00A70163"/>
    <w:rsid w:val="00D9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01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2024-06-25T08:12:00Z</dcterms:created>
  <dcterms:modified xsi:type="dcterms:W3CDTF">2024-06-25T08:13:00Z</dcterms:modified>
</cp:coreProperties>
</file>