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jc w:val="center"/>
        <w:rPr>
          <w:rFonts w:ascii="Tahoma" w:hAnsi="Tahoma" w:cs="Tahoma"/>
          <w:b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  <w:t>ΟΔΗΓΙΕΣ ΣΥΜΠΛΗΡΩΣΗΣ ΦΥΛΛΟΥ ΣΥΜΜΟΡΦΩΣΗΣ</w:t>
      </w:r>
    </w:p>
    <w:p>
      <w:pPr>
        <w:pStyle w:val="Style14"/>
        <w:jc w:val="center"/>
        <w:rPr>
          <w:rFonts w:ascii="Tahoma" w:hAnsi="Tahoma" w:cs="Tahoma"/>
          <w:b/>
          <w:b/>
          <w:sz w:val="20"/>
          <w:szCs w:val="20"/>
          <w:u w:val="single"/>
        </w:rPr>
      </w:pPr>
      <w:r>
        <w:rPr>
          <w:rFonts w:cs="Tahoma" w:ascii="Tahoma" w:hAnsi="Tahoma"/>
          <w:b/>
          <w:sz w:val="20"/>
          <w:szCs w:val="20"/>
          <w:u w:val="single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1.Το Φύλλο Συμμόρφωσης συμπληρώνεται ώστε οι διαγωνιζόμενοι να τεκμηριώνουν τις απαντήσεις στις ζητούμενες προδιαγραφές με παραπομπές σε εγκεκριμένα εγχειρίδια των εργοστασίων κατασκευής.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Το Φύλλο Συμμόρφωσης Τεχνικών Προδιαγραφών ακολουθεί την μορφή πίνακα.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Υπάρχει ένα Φύλλο Συμμόρφωσης που περιλαμβάνει όλα τα υπό προμήθεια είδη. Οι διαγωνιζόμενοι υποβάλλουν κατά συνέπεια, υποχρεωτικά και </w:t>
      </w:r>
      <w:r>
        <w:rPr>
          <w:rFonts w:cs="Tahoma" w:ascii="Tahoma" w:hAnsi="Tahoma"/>
          <w:b/>
          <w:sz w:val="20"/>
          <w:szCs w:val="20"/>
        </w:rPr>
        <w:t>με ποινή αποκλεισμού,</w:t>
      </w:r>
      <w:r>
        <w:rPr>
          <w:rFonts w:cs="Tahoma" w:ascii="Tahoma" w:hAnsi="Tahoma"/>
          <w:sz w:val="20"/>
          <w:szCs w:val="20"/>
        </w:rPr>
        <w:t xml:space="preserve"> το φύλλο των υπό προμήθεια ειδών (υλικών), συμπληρωμένο και με πλήρεις παραπομπές στην σελίδα / σελίδες του φακέλου προσφοράς (στην αναλυτική τεχνική περιγραφή και στα συνημμένα σχετικά κείμενα ή εγχειρίδια ή έγγραφα ή  </w:t>
      </w:r>
      <w:r>
        <w:rPr>
          <w:rFonts w:cs="Tahoma" w:ascii="Tahoma" w:hAnsi="Tahoma"/>
          <w:sz w:val="20"/>
          <w:szCs w:val="20"/>
          <w:lang w:val="en-US"/>
        </w:rPr>
        <w:t>prospectus</w:t>
      </w:r>
      <w:r>
        <w:rPr>
          <w:rFonts w:cs="Tahoma" w:ascii="Tahoma" w:hAnsi="Tahoma"/>
          <w:sz w:val="20"/>
          <w:szCs w:val="20"/>
        </w:rPr>
        <w:t xml:space="preserve"> κλπ). 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2. </w:t>
      </w:r>
      <w:r>
        <w:rPr>
          <w:rFonts w:cs="Tahoma" w:ascii="Tahoma" w:hAnsi="Tahoma"/>
          <w:sz w:val="20"/>
          <w:szCs w:val="20"/>
        </w:rPr>
        <w:t xml:space="preserve">Κάθε προσφορά, πρέπει να περιέχει όλα τα τεχνικά χαρακτηριστικά, τυχόν πιστοποιητικά, </w:t>
      </w:r>
      <w:r>
        <w:rPr>
          <w:rFonts w:cs="Tahoma" w:ascii="Tahoma" w:hAnsi="Tahoma"/>
          <w:sz w:val="20"/>
          <w:szCs w:val="20"/>
          <w:lang w:val="en-US"/>
        </w:rPr>
        <w:t>prospectus</w:t>
      </w:r>
      <w:r>
        <w:rPr>
          <w:rFonts w:cs="Tahoma" w:ascii="Tahoma" w:hAnsi="Tahoma"/>
          <w:sz w:val="20"/>
          <w:szCs w:val="20"/>
        </w:rPr>
        <w:t>, εγχειρίδια και φωτογραφίες, δηλώσεις, σχέδια των προσφερομένων ειδών κλπ.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3.</w:t>
      </w:r>
      <w:r>
        <w:rPr>
          <w:rFonts w:cs="Tahoma" w:ascii="Tahoma" w:hAnsi="Tahoma"/>
          <w:sz w:val="20"/>
          <w:szCs w:val="20"/>
        </w:rPr>
        <w:t xml:space="preserve"> Για την συμπλήρωση του Φύλλου Συμμόρφωσης των τεχνικών προδιαγραφών, ισχύουν τα παρακάτω: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40" w:leader="none"/>
        </w:tabs>
        <w:overflowPunct w:val="true"/>
        <w:spacing w:lineRule="auto" w:line="360"/>
        <w:ind w:left="240" w:hanging="24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Στις Στήλες «ΠΕΡΙΓΡΑΦΗ» δίνεται η τεχνική περιγραφή του υλικού, περιγράφονται οι αντίστοιχοι τεχνικοί όροι και προδιαγραφές, υποχρεώσεις ή επεξηγήσεις για τα οποία θα πρέπει να δοθούν αντίστοιχες απαντήσεις.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40" w:leader="none"/>
        </w:tabs>
        <w:overflowPunct w:val="true"/>
        <w:spacing w:lineRule="auto" w:line="360"/>
        <w:ind w:left="240" w:hanging="24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Στη Στήλη «ΤΕΚΜΗΡΙΩΣΗ-ΣΥΜΜΟΡΦΩΣΗ» ο διαγωνιζόμενος θα πρέπει να απαντήσει αναλυτικά ακολουθώντας την σειρά και συμπληρώνοντας όλα τα αντίστοιχα πεδία της στήλης με </w:t>
      </w:r>
      <w:r>
        <w:rPr>
          <w:rFonts w:cs="Tahoma" w:ascii="Tahoma" w:hAnsi="Tahoma"/>
          <w:b/>
          <w:sz w:val="20"/>
          <w:szCs w:val="20"/>
        </w:rPr>
        <w:t>αναλυτική περιγραφή, πληρότητα και τεκμηρίωση</w:t>
      </w:r>
      <w:r>
        <w:rPr>
          <w:rFonts w:cs="Tahoma" w:ascii="Tahoma" w:hAnsi="Tahoma"/>
          <w:sz w:val="20"/>
          <w:szCs w:val="20"/>
        </w:rPr>
        <w:t xml:space="preserve"> 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40" w:leader="none"/>
        </w:tabs>
        <w:overflowPunct w:val="true"/>
        <w:spacing w:lineRule="auto" w:line="360"/>
        <w:ind w:left="240" w:hanging="24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Στη Στήλη «ΠΑΡΑΠΟΜΠΗ» θα καταγραφεί από τον διαγωνιζόμενο η σαφής παραπομπή (με αριθμό σελίδας/σελίδων) στην αναλυτική τεχνική περιγραφή και στα απαραίτητα τεχνικά φυλλάδια, </w:t>
      </w:r>
      <w:r>
        <w:rPr>
          <w:rFonts w:cs="Tahoma" w:ascii="Tahoma" w:hAnsi="Tahoma"/>
          <w:sz w:val="20"/>
          <w:szCs w:val="20"/>
          <w:lang w:val="en-US"/>
        </w:rPr>
        <w:t>prospectus</w:t>
      </w:r>
      <w:r>
        <w:rPr>
          <w:rFonts w:cs="Tahoma" w:ascii="Tahoma" w:hAnsi="Tahoma"/>
          <w:sz w:val="20"/>
          <w:szCs w:val="20"/>
        </w:rPr>
        <w:t xml:space="preserve">, εγχειρίδια κλπ που αυτός έχει περιλάβει στον φάκελο προσφοράς, που κατά την κρίση του διαγωνιζόμενου τεκμηριώνουν τα στοιχεία του Φύλλου Συμμόρφωσης.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40" w:leader="none"/>
        </w:tabs>
        <w:overflowPunct w:val="true"/>
        <w:spacing w:lineRule="auto" w:line="360"/>
        <w:ind w:left="240" w:hanging="24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Είναι ιδιαίτερα επιθυμητή η πληρέστερη συμπλήρωση των παραπομπών, οι οποίες πρέπει να είναι κατά το δυνατόν συγκεκριμένες (π.χ. Τεχνικό Φυλλάδιο 3, Σελ. 4 Παράγραφος 4, κλπ). Αντίστοιχα στο τεχνικό φυλλάδιο και στην αναλυτική τεχνική περιγραφή, θα υπογραμμιστεί το σημείο που τεκμηριώνει τη συμφωνία και θα σημειωθεί η αντίστοιχη παράγραφος του Φύλλου Συμμόρφωσης στην οποία καταγράφεται η ζητούμενη προδιαγραφή (π.χ. Τεχνική Προδιαγραφή  Α/Α 4.5).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  <w:tab w:val="left" w:pos="624" w:leader="none"/>
        </w:tabs>
        <w:overflowPunct w:val="true"/>
        <w:spacing w:lineRule="auto" w:line="36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Σε περίπτωση ασυμφωνίας μεταξύ των τεχνικών περιγραφών και φύλλου συμμόρφωσης, </w:t>
      </w:r>
      <w:r>
        <w:rPr>
          <w:rFonts w:cs="Tahoma" w:ascii="Tahoma" w:hAnsi="Tahoma"/>
          <w:b/>
          <w:sz w:val="20"/>
          <w:szCs w:val="20"/>
        </w:rPr>
        <w:t>η προσφορά για το συγκεκριμένο είδος (υλικό) δεν θα γίνεται δεκτή</w:t>
      </w:r>
      <w:r>
        <w:rPr>
          <w:rFonts w:cs="Tahoma" w:ascii="Tahoma" w:hAnsi="Tahoma"/>
          <w:sz w:val="20"/>
          <w:szCs w:val="20"/>
        </w:rPr>
        <w:t>.</w:t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Cambria" w:hAnsi="Cambria"/>
          <w:b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</w:r>
    </w:p>
    <w:tbl>
      <w:tblPr>
        <w:tblW w:w="10658" w:type="dxa"/>
        <w:jc w:val="left"/>
        <w:tblInd w:w="-639" w:type="dxa"/>
        <w:tblBorders>
          <w:top w:val="single" w:sz="4" w:space="0" w:color="000000"/>
          <w:left w:val="single" w:sz="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9"/>
        <w:gridCol w:w="5047"/>
        <w:gridCol w:w="1971"/>
        <w:gridCol w:w="1569"/>
        <w:gridCol w:w="1492"/>
      </w:tblGrid>
      <w:tr>
        <w:trPr>
          <w:trHeight w:val="698" w:hRule="atLeast"/>
        </w:trPr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>
          <w:trHeight w:val="279" w:hRule="atLeast"/>
        </w:trPr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jc w:val="left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cs="Tahoma" w:ascii="Tahoma" w:hAnsi="Tahoma"/>
                <w:color w:val="000000"/>
                <w:szCs w:val="18"/>
              </w:rPr>
              <w:t xml:space="preserve">Ηλιακό Φωτιστικό σώμα βραχίονος Φ60 τεχνολογίας LED 60W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ΝΑΙ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</w:r>
          </w:p>
        </w:tc>
      </w:tr>
      <w:tr>
        <w:trPr>
          <w:trHeight w:val="268" w:hRule="atLeast"/>
        </w:trPr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ΤΥΠΟΣ ΦΩΤΙΣΤΙΚΟΥ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LED νέας τεχνολογίας τύπου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SMD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ΤΡΟΠΟΣ ΤΟΠΟΘΕΤΗΣΗΣ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Σε βραχίονα Φ60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ΣΥΝΟΛΙΚΗ ΙΣΧΥΣ ΦΩΤΙΣΤΙΚΟΥ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eastAsia="TT43Ao00" w:cs="Tahoma"/>
                <w:b w:val="false"/>
                <w:b w:val="false"/>
                <w:szCs w:val="18"/>
              </w:rPr>
            </w:pPr>
            <w:r>
              <w:rPr>
                <w:rFonts w:eastAsia="TT43Ao00" w:cs="Tahoma" w:ascii="Tahoma" w:hAnsi="Tahoma"/>
                <w:b w:val="false"/>
                <w:szCs w:val="18"/>
              </w:rPr>
              <w:t xml:space="preserve">≤ </w:t>
            </w:r>
            <w:r>
              <w:rPr>
                <w:rFonts w:eastAsia="TT43Ao00" w:cs="Tahoma" w:ascii="Tahoma" w:hAnsi="Tahoma"/>
                <w:b w:val="false"/>
                <w:szCs w:val="18"/>
              </w:rPr>
              <w:t>60W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ΦΩΤΕΙΝΗ ΡΟΗ ΦΩΤΙΣΤΙΚΟΥ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4.20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0Lummen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ind w:left="-108" w:hanging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ΗΛΙΑΚΟΣ ΣΥΛΛΕΚΤΗΣ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ind w:left="-108" w:firstLine="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5V-40W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ind w:left="-108" w:hanging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ΜΠΑΤΑΡΙΑ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ind w:left="-108" w:firstLine="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3.2V/15000mAh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ΔΕΙΚΤΗΣ ΧΡΩΜΑΤΙΚΗΣ ΑΠΟΔΟΣΗΣ (CRI)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70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ΧΡΩΜΑΤΟΣ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6000 </w:t>
            </w:r>
            <w:r>
              <w:rPr>
                <w:rFonts w:cs="Tahoma" w:ascii="Tahoma" w:hAnsi="Tahoma"/>
                <w:b w:val="false"/>
                <w:szCs w:val="18"/>
              </w:rPr>
              <w:t>°Κ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szCs w:val="18"/>
              </w:rPr>
              <w:t>IP65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ΔΙΑΡΚΕΙΑ ΖΩΗΣ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30.000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h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ΥΛΙΚΟ ΚΑΤΑΣΚΕΥΗΣ ΚΕΛΥΦΟΥΣ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34" w:hanging="0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Αλουμίνιο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ΕΝΕΡΓΕΙΑΚΗ ΚΛΑΣΗ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Α+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iCs/>
                <w:szCs w:val="18"/>
                <w:lang w:val="en-US"/>
              </w:rPr>
              <w:t>RoHS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b w:val="false"/>
                <w:szCs w:val="18"/>
              </w:rPr>
              <w:t xml:space="preserve">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ΑΡΙΘΜΟΣ ΜΗΤΡΩΟΥ ΠΑΡΑΓΩΓΟΥ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ΕΓΓΥΗΣΗ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2 έτη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NoSpacing"/>
              <w:spacing w:before="114" w:after="114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</w:tcPr>
          <w:p>
            <w:pPr>
              <w:pStyle w:val="NoSpacing"/>
              <w:spacing w:before="114" w:after="114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spacing w:before="57" w:after="57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  <w:p>
            <w:pPr>
              <w:pStyle w:val="NoSpacing"/>
              <w:snapToGrid w:val="false"/>
              <w:spacing w:before="57" w:after="57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jc w:val="left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cs="Tahoma" w:ascii="Tahoma" w:hAnsi="Tahoma"/>
                <w:color w:val="000000"/>
                <w:szCs w:val="18"/>
              </w:rPr>
              <w:t>Φωτιστικό σώμα βραχίονος Φ60 τεχνολογίας LED 150W περίπου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spacing w:before="57" w:after="57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  <w:p>
            <w:pPr>
              <w:pStyle w:val="NoSpacing"/>
              <w:snapToGrid w:val="false"/>
              <w:spacing w:before="57" w:after="57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ΤΥΠΟΣ ΦΩΤΙΣΤΙΚΟΥ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LED νέας τεχνολογίας τύπου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SMD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ΤΡΟΠΟΣ ΤΟΠΟΘΕΤΗΣΗΣ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Σε βραχίονα Φ60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ΣΥΝΟΛΙΚΗ ΙΣΧΥΣ ΦΩΤΙΣΤΙΚΟΥ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eastAsia="TT43Ao00" w:cs="Tahoma"/>
                <w:b w:val="false"/>
                <w:b w:val="false"/>
                <w:szCs w:val="18"/>
              </w:rPr>
            </w:pPr>
            <w:r>
              <w:rPr>
                <w:rFonts w:eastAsia="TT43Ao00" w:cs="Tahoma" w:ascii="Tahoma" w:hAnsi="Tahoma"/>
                <w:b w:val="false"/>
                <w:szCs w:val="18"/>
              </w:rPr>
              <w:t xml:space="preserve">≤ </w:t>
            </w:r>
            <w:r>
              <w:rPr>
                <w:rFonts w:eastAsia="TT43Ao00" w:cs="Tahoma" w:ascii="Tahoma" w:hAnsi="Tahoma"/>
                <w:b w:val="false"/>
                <w:szCs w:val="18"/>
              </w:rPr>
              <w:t>150W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ΦΩΤΕΙΝΗ ΡΟΗ ΦΩΤΙΣΤΙΚΟΥ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15.00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0Lummen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ΑΠΟΔΟΣΗ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95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lm/w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ΤΑΣΗ ΣΥΝΕΧΟΥΣ ΛΕΙΤΟΥΡΓΙΑΣ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220 – 240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ΑΝΤΟΧΗ ΣΕ ΥΠΕΡΤΑΣΕΙΣ ΕΥΡΟΥΣ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110 – 277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ΔΕΙΚΤΗΣ ΧΡΩΜΑΤΙΚΗΣ ΑΠΟΔΟΣΗΣ (CRI)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80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ΣΥΝΤΕΛΕΣΤΗΣ ΙΣΧΥΟΣ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34" w:hanging="0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0,90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ΧΡΩΜΑΤΟΣ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4000 </w:t>
            </w:r>
            <w:r>
              <w:rPr>
                <w:rFonts w:cs="Tahoma" w:ascii="Tahoma" w:hAnsi="Tahoma"/>
                <w:b w:val="false"/>
                <w:szCs w:val="18"/>
              </w:rPr>
              <w:t>°Κ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ΛΕΙΤΟΥΡΓΙΑΣ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- 20(°C) ~ + 40 (°C)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szCs w:val="18"/>
              </w:rPr>
              <w:t>IP65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ΚΛΑΣΗ ΜΟΝΩΣΗΣ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 xml:space="preserve">I 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ΑΝΤΟΧΗ ΣΕ ΚΡΟΥΣΗ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ΙΚ08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ΔΙΑΡΚΕΙΑ ΖΩΗΣ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50.000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h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ΥΛΙΚΟ ΚΑΤΑΣΚΕΥΗΣ ΚΕΛΥΦΟΥΣ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34" w:hanging="0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Αλουμίνιο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ΥΛΙΚΟ ΚΑΤΑΣΚΕΥΗΣ ΔΙΑΧΥΤΗ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Πολυκαρβονικό υλικό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Το τροφοδοτικό θα πρέπει να περιλαμβάνει ολοκληρωμένη προστασία της λειτουργίας του φωτιστικού από υπερθέρμανση, βραχυκύκλωμα και υπερτάσεις τουλάχιστον 1,5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KV</w:t>
            </w:r>
            <w:r>
              <w:rPr>
                <w:rFonts w:cs="Tahoma" w:ascii="Tahoma" w:hAnsi="Tahoma"/>
                <w:sz w:val="18"/>
                <w:szCs w:val="18"/>
              </w:rPr>
              <w:t>.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Το φωτιστικό θα πρέπει να αποτελείται από πολλαπλές διατάξεις φωτοδιόδων LED, ενώ θα πρέπει να υπάρχει κατάλληλη διάταξη, ώστε η αστοχία μιας μονάδας να μην επιφέρει και την αστοχία ολόκληρου του φωτιστικού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Σχέδιο ή πλήρης περιγραφή της διάταξης που το επιτυγχάνει αυτό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ΕΝΕΡΓΕΙΑΚΗ ΚΛΑΣΗ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Α+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iCs/>
                <w:szCs w:val="18"/>
                <w:lang w:val="en-US"/>
              </w:rPr>
              <w:t>RoHS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b w:val="false"/>
                <w:szCs w:val="18"/>
              </w:rPr>
              <w:t xml:space="preserve">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ΑΡΙΘΜΟΣ ΜΗΤΡΩΟΥ ΠΑΡΑΓΩΓΟΥ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ΕΓΓΥΗΣΗ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3 έτη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</w:tcPr>
          <w:p>
            <w:pPr>
              <w:pStyle w:val="NoSpacing"/>
              <w:snapToGrid w:val="false"/>
              <w:rPr>
                <w:rFonts w:ascii="Tahoma" w:hAnsi="Tahoma" w:cs="Tahoma"/>
                <w:b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  <w:lang w:val="en-US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ΣΥΜΜΟΡΦΩΣΗ ΜΕ ΕΥΡΩΠΑΪΚΕΣ ΟΔΗΓΙΕΣ ΚΑΙ ΠΡΟΤΥΠΑ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eastAsia="TT43Ao00" w:cs="Tahoma" w:ascii="Tahoma" w:hAnsi="Tahoma"/>
                <w:b w:val="false"/>
                <w:szCs w:val="18"/>
              </w:rPr>
              <w:t>(</w:t>
            </w:r>
            <w:r>
              <w:rPr>
                <w:rFonts w:eastAsia="TT43Ao00" w:cs="Tahoma" w:ascii="Tahoma" w:hAnsi="Tahoma"/>
                <w:b w:val="false"/>
                <w:szCs w:val="18"/>
                <w:lang w:val="en-US"/>
              </w:rPr>
              <w:t>EMC</w:t>
            </w:r>
            <w:r>
              <w:rPr>
                <w:rFonts w:eastAsia="TT43Ao00" w:cs="Tahoma" w:ascii="Tahoma" w:hAnsi="Tahoma"/>
                <w:b w:val="false"/>
                <w:szCs w:val="18"/>
              </w:rPr>
              <w:t>) , (</w:t>
            </w:r>
            <w:r>
              <w:rPr>
                <w:rFonts w:eastAsia="TT43Ao00" w:cs="Tahoma" w:ascii="Tahoma" w:hAnsi="Tahoma"/>
                <w:b w:val="false"/>
                <w:szCs w:val="18"/>
                <w:lang w:val="en-US"/>
              </w:rPr>
              <w:t>LVD</w:t>
            </w:r>
            <w:r>
              <w:rPr>
                <w:rFonts w:eastAsia="TT43Ao00" w:cs="Tahoma" w:ascii="Tahoma" w:hAnsi="Tahoma"/>
                <w:b w:val="false"/>
                <w:szCs w:val="18"/>
              </w:rPr>
              <w:t xml:space="preserve">)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</w:tcPr>
          <w:p>
            <w:pPr>
              <w:pStyle w:val="NoSpacing"/>
              <w:spacing w:before="114" w:after="114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spacing w:before="57" w:after="57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  <w:p>
            <w:pPr>
              <w:pStyle w:val="NoSpacing"/>
              <w:snapToGrid w:val="false"/>
              <w:spacing w:before="57" w:after="57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jc w:val="left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cs="Tahoma" w:ascii="Tahoma" w:hAnsi="Tahoma"/>
                <w:color w:val="000000"/>
                <w:szCs w:val="18"/>
              </w:rPr>
              <w:t>Φωτιστικό σώμα βραχίονος Φ60 τεχνολογίας LED 100W περίπου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ΤΥΠΟΣ ΦΩΤΙΣΤΙΚΟΥ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LED νέας τεχνολογίας τύπου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SMD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ΤΡΟΠΟΣ ΤΟΠΟΘΕΤΗΣΗΣ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Σε βραχίονα Φ60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ΣΥΝΟΛΙΚΗ ΙΣΧΥΣ ΦΩΤΙΣΤΙΚΟΥ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eastAsia="TT43Ao00" w:cs="Tahoma"/>
                <w:b w:val="false"/>
                <w:b w:val="false"/>
                <w:szCs w:val="18"/>
              </w:rPr>
            </w:pPr>
            <w:r>
              <w:rPr>
                <w:rFonts w:eastAsia="TT43Ao00" w:cs="Tahoma" w:ascii="Tahoma" w:hAnsi="Tahoma"/>
                <w:b w:val="false"/>
                <w:szCs w:val="18"/>
              </w:rPr>
              <w:t xml:space="preserve">≤ </w:t>
            </w:r>
            <w:r>
              <w:rPr>
                <w:rFonts w:eastAsia="TT43Ao00" w:cs="Tahoma" w:ascii="Tahoma" w:hAnsi="Tahoma"/>
                <w:b w:val="false"/>
                <w:szCs w:val="18"/>
              </w:rPr>
              <w:t>100W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ΦΩΤΕΙΝΗ ΡΟΗ ΦΩΤΙΣΤΙΚΟΥ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10.00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0Lummen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ΑΠΟΔΟΣΗ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95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lm/w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ΤΑΣΗ ΣΥΝΕΧΟΥΣ ΛΕΙΤΟΥΡΓΙΑΣ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220 – 240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ΑΝΤΟΧΗ ΣΕ ΥΠΕΡΤΑΣΕΙΣ ΕΥΡΟΥΣ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110 – 277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ΔΕΙΚΤΗΣ ΧΡΩΜΑΤΙΚΗΣ ΑΠΟΔΟΣΗΣ (CRI)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80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ΣΥΝΤΕΛΕΣΤΗΣ ΙΣΧΥΟΣ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34" w:hanging="0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0,90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ΧΡΩΜΑΤΟΣ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4000 </w:t>
            </w:r>
            <w:r>
              <w:rPr>
                <w:rFonts w:cs="Tahoma" w:ascii="Tahoma" w:hAnsi="Tahoma"/>
                <w:b w:val="false"/>
                <w:szCs w:val="18"/>
              </w:rPr>
              <w:t>°Κ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ΛΕΙΤΟΥΡΓΙΑΣ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- 20(°C) ~ + 40 (°C)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szCs w:val="18"/>
              </w:rPr>
              <w:t>IP65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ΚΛΑΣΗ ΜΟΝΩΣΗΣ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 xml:space="preserve">I 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ΑΝΤΟΧΗ ΣΕ ΚΡΟΥΣΗ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ΙΚ08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ΔΙΑΡΚΕΙΑ ΖΩΗΣ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50.000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h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ΥΛΙΚΟ ΚΑΤΑΣΚΕΥΗΣ ΚΕΛΥΦΟΥΣ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34" w:hanging="0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Αλουμίνιο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ΥΛΙΚΟ ΚΑΤΑΣΚΕΥΗΣ ΔΙΑΧΥΤΗ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Πολυκαρβονικό υλικό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Το τροφοδοτικό θα πρέπει να περιλαμβάνει ολοκληρωμένη προστασία της λειτουργίας του φωτιστικού από υπερθέρμανση, βραχυκύκλωμα και υπερτάσεις τουλάχιστον 1,5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KV</w:t>
            </w:r>
            <w:r>
              <w:rPr>
                <w:rFonts w:cs="Tahoma" w:ascii="Tahoma" w:hAnsi="Tahoma"/>
                <w:sz w:val="18"/>
                <w:szCs w:val="18"/>
              </w:rPr>
              <w:t>.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Το φωτιστικό θα πρέπει να αποτελείται από πολλαπλές διατάξεις φωτοδιόδων LED, ενώ θα πρέπει να υπάρχει κατάλληλη διάταξη, ώστε η αστοχία μιας μονάδας να μην επιφέρει και την αστοχία ολόκληρου του φωτιστικού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Σχέδιο ή πλήρης περιγραφή της διάταξης που το επιτυγχάνει αυτό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ΕΝΕΡΓΕΙΑΚΗ ΚΛΑΣΗ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Α+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iCs/>
                <w:szCs w:val="18"/>
                <w:lang w:val="en-US"/>
              </w:rPr>
              <w:t>RoHS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b w:val="false"/>
                <w:szCs w:val="18"/>
              </w:rPr>
              <w:t xml:space="preserve">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ΑΡΙΘΜΟΣ ΜΗΤΡΩΟΥ ΠΑΡΑΓΩΓΟΥ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ΕΓΓΥΗΣΗ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3 έτη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ΣΥΜΜΟΡΦΩΣΗ ΜΕ ΕΥΡΩΠΑΪΚΕΣ ΟΔΗΓΙΕΣ ΚΑΙ ΠΡΟΤΥΠΑ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eastAsia="TT43Ao00" w:cs="Tahoma" w:ascii="Tahoma" w:hAnsi="Tahoma"/>
                <w:b w:val="false"/>
                <w:szCs w:val="18"/>
              </w:rPr>
              <w:t>(</w:t>
            </w:r>
            <w:r>
              <w:rPr>
                <w:rFonts w:eastAsia="TT43Ao00" w:cs="Tahoma" w:ascii="Tahoma" w:hAnsi="Tahoma"/>
                <w:b w:val="false"/>
                <w:szCs w:val="18"/>
                <w:lang w:val="en-US"/>
              </w:rPr>
              <w:t>EMC</w:t>
            </w:r>
            <w:r>
              <w:rPr>
                <w:rFonts w:eastAsia="TT43Ao00" w:cs="Tahoma" w:ascii="Tahoma" w:hAnsi="Tahoma"/>
                <w:b w:val="false"/>
                <w:szCs w:val="18"/>
              </w:rPr>
              <w:t>) , (</w:t>
            </w:r>
            <w:r>
              <w:rPr>
                <w:rFonts w:eastAsia="TT43Ao00" w:cs="Tahoma" w:ascii="Tahoma" w:hAnsi="Tahoma"/>
                <w:b w:val="false"/>
                <w:szCs w:val="18"/>
                <w:lang w:val="en-US"/>
              </w:rPr>
              <w:t>LVD</w:t>
            </w:r>
            <w:r>
              <w:rPr>
                <w:rFonts w:eastAsia="TT43Ao00" w:cs="Tahoma" w:ascii="Tahoma" w:hAnsi="Tahoma"/>
                <w:b w:val="false"/>
                <w:szCs w:val="18"/>
              </w:rPr>
              <w:t xml:space="preserve">)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snapToGrid w:val="false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4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jc w:val="left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cs="Tahoma" w:ascii="Tahoma" w:hAnsi="Tahoma"/>
                <w:color w:val="000000"/>
                <w:szCs w:val="18"/>
              </w:rPr>
              <w:t>Φωτιστικό σώμα βραχίονος Φ60 τεχνολογίας LED 60W περίπου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ΤΥΠΟΣ ΦΩΤΙΣΤΙΚΟΥ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LED νέας τεχνολογίας τύπου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SMD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ΤΡΟΠΟΣ ΤΟΠΟΘΕΤΗΣΗΣ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Σε βραχίονα Φ60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ΣΥΝΟΛΙΚΗ ΙΣΧΥΣ ΦΩΤΙΣΤΙΚΟΥ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eastAsia="TT43Ao00" w:cs="Tahoma"/>
                <w:b w:val="false"/>
                <w:b w:val="false"/>
                <w:szCs w:val="18"/>
              </w:rPr>
            </w:pPr>
            <w:r>
              <w:rPr>
                <w:rFonts w:eastAsia="TT43Ao00" w:cs="Tahoma" w:ascii="Tahoma" w:hAnsi="Tahoma"/>
                <w:b w:val="false"/>
                <w:szCs w:val="18"/>
              </w:rPr>
              <w:t xml:space="preserve">≤ </w:t>
            </w:r>
            <w:r>
              <w:rPr>
                <w:rFonts w:eastAsia="TT43Ao00" w:cs="Tahoma" w:ascii="Tahoma" w:hAnsi="Tahoma"/>
                <w:b w:val="false"/>
                <w:szCs w:val="18"/>
              </w:rPr>
              <w:t>60W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ΦΩΤΕΙΝΗ ΡΟΗ ΦΩΤΙΣΤΙΚΟΥ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6.00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0Lummen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ΑΠΟΔΟΣΗ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95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lm/w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ΤΑΣΗ ΣΥΝΕΧΟΥΣ ΛΕΙΤΟΥΡΓΙΑΣ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220 – 240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ΑΝΤΟΧΗ ΣΕ ΥΠΕΡΤΑΣΕΙΣ ΕΥΡΟΥΣ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110 – 277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ΔΕΙΚΤΗΣ ΧΡΩΜΑΤΙΚΗΣ ΑΠΟΔΟΣΗΣ (CRI)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80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ΣΥΝΤΕΛΕΣΤΗΣ ΙΣΧΥΟΣ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34" w:hanging="0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0,90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ΧΡΩΜΑΤΟΣ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4000 </w:t>
            </w:r>
            <w:r>
              <w:rPr>
                <w:rFonts w:cs="Tahoma" w:ascii="Tahoma" w:hAnsi="Tahoma"/>
                <w:b w:val="false"/>
                <w:szCs w:val="18"/>
              </w:rPr>
              <w:t>°Κ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ΛΕΙΤΟΥΡΓΙΑΣ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- 20(°C) ~ + 40 (°C)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szCs w:val="18"/>
              </w:rPr>
              <w:t>IP65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ΚΛΑΣΗ ΜΟΝΩΣΗΣ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 xml:space="preserve">I 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ΑΝΤΟΧΗ ΣΕ ΚΡΟΥΣΗ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ΙΚ08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ΔΙΑΡΚΕΙΑ ΖΩΗΣ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50.000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h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ΥΛΙΚΟ ΚΑΤΑΣΚΕΥΗΣ ΚΕΛΥΦΟΥΣ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34" w:hanging="0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Αλουμίνιο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ΥΛΙΚΟ ΚΑΤΑΣΚΕΥΗΣ ΔΙΑΧΥΤΗ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Πολυκαρβονικό υλικό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Το τροφοδοτικό θα πρέπει να περιλαμβάνει ολοκληρωμένη προστασία της λειτουργίας του φωτιστικού από υπερθέρμανση, βραχυκύκλωμα και υπερτάσεις τουλάχιστον 1,5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KV</w:t>
            </w:r>
            <w:r>
              <w:rPr>
                <w:rFonts w:cs="Tahoma" w:ascii="Tahoma" w:hAnsi="Tahoma"/>
                <w:sz w:val="18"/>
                <w:szCs w:val="18"/>
              </w:rPr>
              <w:t>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Το φωτιστικό θα πρέπει να αποτελείται από πολλαπλές διατάξεις φωτοδιόδων LED, ενώ θα πρέπει να υπάρχει κατάλληλη διάταξη, ώστε η αστοχία μιας μονάδας να μην επιφέρει και την αστοχία ολόκληρου του φωτιστικού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Σχέδιο ή πλήρης περιγραφή της διάταξης που το επιτυγχάνει αυτό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ΕΝΕΡΓΕΙΑΚΗ ΚΛΑΣΗ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Α+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>
          <w:trHeight w:val="347" w:hRule="atLeast"/>
        </w:trPr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iCs/>
                <w:szCs w:val="18"/>
                <w:lang w:val="en-US"/>
              </w:rPr>
              <w:t>RoHS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b w:val="false"/>
                <w:szCs w:val="18"/>
              </w:rPr>
              <w:t xml:space="preserve">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ΑΡΙΘΜΟΣ ΜΗΤΡΩΟΥ ΠΑΡΑΓΩΓΟΥ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ΕΓΓΥΗΣΗ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3 έτη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ΣΥΜΜΟΡΦΩΣΗ ΜΕ ΕΥΡΩΠΑΪΚΕΣ ΟΔΗΓΙΕΣ ΚΑΙ ΠΡΟΤΥΠΑ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eastAsia="TT43Ao00" w:cs="Tahoma" w:ascii="Tahoma" w:hAnsi="Tahoma"/>
                <w:b w:val="false"/>
                <w:szCs w:val="18"/>
              </w:rPr>
              <w:t>(</w:t>
            </w:r>
            <w:r>
              <w:rPr>
                <w:rFonts w:eastAsia="TT43Ao00" w:cs="Tahoma" w:ascii="Tahoma" w:hAnsi="Tahoma"/>
                <w:b w:val="false"/>
                <w:szCs w:val="18"/>
                <w:lang w:val="en-US"/>
              </w:rPr>
              <w:t>EMC</w:t>
            </w:r>
            <w:r>
              <w:rPr>
                <w:rFonts w:eastAsia="TT43Ao00" w:cs="Tahoma" w:ascii="Tahoma" w:hAnsi="Tahoma"/>
                <w:b w:val="false"/>
                <w:szCs w:val="18"/>
              </w:rPr>
              <w:t>) , (</w:t>
            </w:r>
            <w:r>
              <w:rPr>
                <w:rFonts w:eastAsia="TT43Ao00" w:cs="Tahoma" w:ascii="Tahoma" w:hAnsi="Tahoma"/>
                <w:b w:val="false"/>
                <w:szCs w:val="18"/>
                <w:lang w:val="en-US"/>
              </w:rPr>
              <w:t>LVD</w:t>
            </w:r>
            <w:r>
              <w:rPr>
                <w:rFonts w:eastAsia="TT43Ao00" w:cs="Tahoma" w:ascii="Tahoma" w:hAnsi="Tahoma"/>
                <w:b w:val="false"/>
                <w:szCs w:val="18"/>
              </w:rPr>
              <w:t xml:space="preserve">)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5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</w:r>
          </w:p>
          <w:p>
            <w:pPr>
              <w:pStyle w:val="9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Λαμπτήρας LED ισχύος 30W αχλαδωτού σχήματος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ΝΑΙ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ΤΥΠΟΣ ΛΑΜΠΤΗΡΑ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LED νέας τεχνολογίας τύπου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SMD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ΣΧΗΜΑ ΛΑΜΠΤΗΡΑ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Αχλαδωτός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ΙΣΧΥΣ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30Watt</w:t>
            </w:r>
            <w:r>
              <w:rPr>
                <w:rFonts w:cs="Tahoma" w:ascii="Tahoma" w:hAnsi="Tahoma"/>
                <w:b w:val="false"/>
                <w:szCs w:val="18"/>
              </w:rPr>
              <w:t xml:space="preserve"> περίπου (±5%)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ΦΩΤΕΙΝΗ ΡΟΗ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≥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33</w:t>
            </w:r>
            <w:r>
              <w:rPr>
                <w:rFonts w:cs="Tahoma" w:ascii="Tahoma" w:hAnsi="Tahoma"/>
                <w:b w:val="false"/>
                <w:szCs w:val="18"/>
              </w:rPr>
              <w:t xml:space="preserve">00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Lummen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ΔΕΙΚΤΗΣ ΧΡΩΜΑΤΙΚΗΣ ΑΠΟΔΟΣΗΣ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szCs w:val="18"/>
              </w:rPr>
              <w:t>80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ΑΠΟΔΟΣΗ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110lm/w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ΤΑΣΗ ΤΡΟΦΟΔΟΣΙΑΣ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100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 – 26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0Volt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ANTIKE</w:t>
            </w:r>
            <w:r>
              <w:rPr>
                <w:rFonts w:cs="Tahoma" w:ascii="Tahoma" w:hAnsi="Tahoma"/>
                <w:b w:val="false"/>
                <w:szCs w:val="18"/>
              </w:rPr>
              <w:t xml:space="preserve">ΡΑΥΝΙΚΗ ΠΡΟΣΤΑΣΙΑ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2κ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V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K</w:t>
            </w:r>
            <w:r>
              <w:rPr>
                <w:rFonts w:cs="Tahoma" w:ascii="Tahoma" w:hAnsi="Tahoma"/>
                <w:b w:val="false"/>
                <w:szCs w:val="18"/>
              </w:rPr>
              <w:t>ΑΛΥΚΑΣ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Βιδωτός Ε27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>
          <w:trHeight w:val="197" w:hRule="atLeast"/>
        </w:trPr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ΧΡΩΜΑΤΟΣ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eastAsia="Calibri Bold" w:cs="Tahoma" w:ascii="Tahoma" w:hAnsi="Tahoma"/>
                <w:b w:val="false"/>
                <w:bCs w:val="false"/>
                <w:szCs w:val="18"/>
              </w:rPr>
              <w:t>4000</w:t>
            </w:r>
            <w:r>
              <w:rPr>
                <w:rFonts w:cs="Tahoma" w:ascii="Tahoma" w:hAnsi="Tahoma"/>
                <w:b w:val="false"/>
                <w:szCs w:val="18"/>
              </w:rPr>
              <w:t xml:space="preserve">°Κ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ΣΥΝΤΕΛΕΣΤΗΣ ΙΣΧΥΟΣ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34" w:hanging="0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0,90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ΘΕΡΜΟΚΡΑΣΙΑ ΛΕΙΤΟΥΡΓΙΑΣ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- 30(°C) ~ + 45 (°C)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ΜΕΣΟΣ ΧΡΟΝΟΣ ΖΩΗΣ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szCs w:val="18"/>
              </w:rPr>
              <w:t xml:space="preserve">40.000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h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IP</w:t>
            </w:r>
            <w:r>
              <w:rPr>
                <w:rFonts w:cs="Tahoma" w:ascii="Tahoma" w:hAnsi="Tahoma"/>
                <w:b w:val="false"/>
                <w:szCs w:val="18"/>
              </w:rPr>
              <w:t>65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ΕΝΕΡΓΕΙΑΚΗ ΚΛΑΣΗ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szCs w:val="18"/>
              </w:rPr>
              <w:t xml:space="preserve">Α+  </w:t>
            </w:r>
            <w:r>
              <w:rPr>
                <w:rFonts w:eastAsia="Calibri Bold" w:cs="Tahoma" w:ascii="Tahoma" w:hAnsi="Tahoma"/>
                <w:b w:val="false"/>
                <w:bCs w:val="false"/>
                <w:szCs w:val="18"/>
              </w:rPr>
              <w:t>ή ισόβαθμης ενεργειακής κλάσης σ</w:t>
            </w:r>
            <w:r>
              <w:rPr>
                <w:rFonts w:eastAsia="Calibri Bold" w:cs="Tahoma" w:ascii="Tahoma" w:hAnsi="Tahoma"/>
                <w:b w:val="false"/>
                <w:color w:val="000000"/>
                <w:szCs w:val="18"/>
              </w:rPr>
              <w:t>ύμφωνα με τον κανονισμό της Ευρωπαϊκής Ένωσης 2019/2015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szCs w:val="18"/>
                <w:lang w:val="en-US"/>
              </w:rPr>
              <w:t>RoHS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b w:val="false"/>
                <w:szCs w:val="18"/>
              </w:rPr>
              <w:t xml:space="preserve">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ΑΡΙΘΜΟΣ ΜΗΤΡΩΟΥ ΠΑΡΑΓΩΓΟΥ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ΕΓΓΥΗΣΗ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≥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2 έτη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6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Tahoma" w:ascii="Tahoma" w:hAnsi="Tahoma"/>
                <w:b/>
                <w:bCs/>
                <w:color w:val="050505"/>
                <w:sz w:val="18"/>
                <w:szCs w:val="18"/>
                <w:lang w:eastAsia="en-US"/>
              </w:rPr>
              <w:t>Βραχίονας  φωτιστικού σώματος  Φ42</w:t>
            </w:r>
            <w:r>
              <w:rPr>
                <w:rFonts w:eastAsia="Calibri" w:cs="Tahoma" w:ascii="Tahoma" w:hAnsi="Tahoma"/>
                <w:b/>
                <w:bCs/>
                <w:color w:val="050505"/>
                <w:sz w:val="18"/>
                <w:szCs w:val="18"/>
                <w:lang w:val="en-US" w:eastAsia="en-US"/>
              </w:rPr>
              <w:t>x</w:t>
            </w:r>
            <w:r>
              <w:rPr>
                <w:rFonts w:eastAsia="Calibri" w:cs="Tahoma" w:ascii="Tahoma" w:hAnsi="Tahoma"/>
                <w:b/>
                <w:bCs/>
                <w:color w:val="050505"/>
                <w:sz w:val="18"/>
                <w:szCs w:val="18"/>
                <w:lang w:eastAsia="en-US"/>
              </w:rPr>
              <w:t xml:space="preserve">1200 </w:t>
            </w:r>
            <w:r>
              <w:rPr>
                <w:rFonts w:eastAsia="Calibri" w:cs="Tahoma" w:ascii="Tahoma" w:hAnsi="Tahoma"/>
                <w:b/>
                <w:bCs/>
                <w:color w:val="050505"/>
                <w:sz w:val="18"/>
                <w:szCs w:val="18"/>
                <w:lang w:val="en-US" w:eastAsia="en-US"/>
              </w:rPr>
              <w:t>mm</w:t>
            </w:r>
            <w:r>
              <w:rPr>
                <w:rFonts w:eastAsia="Calibri" w:cs="Tahoma" w:ascii="Tahoma" w:hAnsi="Tahoma"/>
                <w:b/>
                <w:bCs/>
                <w:color w:val="050505"/>
                <w:sz w:val="18"/>
                <w:szCs w:val="18"/>
                <w:lang w:eastAsia="en-US"/>
              </w:rPr>
              <w:t xml:space="preserve"> 90</w:t>
            </w:r>
            <w:r>
              <w:rPr>
                <w:rFonts w:eastAsia="Calibri" w:cs="Tahoma" w:ascii="Tahoma" w:hAnsi="Tahoma"/>
                <w:b/>
                <w:bCs/>
                <w:color w:val="050505"/>
                <w:sz w:val="18"/>
                <w:szCs w:val="18"/>
                <w:vertAlign w:val="superscript"/>
                <w:lang w:eastAsia="en-US"/>
              </w:rPr>
              <w:t>ο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ΕΞΩΤΕΡΙΚΗ ΔΙΑΜΕΤΡΟΣ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42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mm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ΠΑΧΟΣ ΤΟΙΧΩΜΑΤΟΣ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2,8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mm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ΕΛΑΣΜΑ ΑΠΟ ΧΑΛΥΒΑ ΠΑΧΟΥΣ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3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mm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ΥΛΙΚΟ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Χάλυβας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ΚΑΤΕΡΓΑΣΙΑ ΣΥΜΦΩΝΑ ΜΕ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sz w:val="18"/>
                <w:szCs w:val="18"/>
                <w:lang w:val="en-US"/>
              </w:rPr>
              <w:t>ENISO1461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ΓΩΝΙΑ ΚΛΙΣΗΣ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Περίπου 90</w:t>
            </w:r>
            <w:r>
              <w:rPr>
                <w:rFonts w:cs="Tahoma" w:ascii="Tahoma" w:hAnsi="Tahoma"/>
                <w:sz w:val="18"/>
                <w:szCs w:val="18"/>
                <w:vertAlign w:val="superscript"/>
              </w:rPr>
              <w:t>ο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ΑΝΤΟΧΕΣ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Μέχρι 2,5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kN</w:t>
            </w:r>
            <w:r>
              <w:rPr>
                <w:rFonts w:cs="Tahoma" w:ascii="Tahoma" w:hAnsi="Tahoma"/>
                <w:sz w:val="18"/>
                <w:szCs w:val="18"/>
              </w:rPr>
              <w:t xml:space="preserve"> κατακόρυφα αναρτημένο και οριζόντια δύναμη 0,5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kN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ΕΦΑΡΜΟΓΗ ΔΥΝΑΜΗΣ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Στο άκρο σε απόσταση 650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mm</w:t>
            </w:r>
            <w:r>
              <w:rPr>
                <w:rFonts w:cs="Tahoma" w:ascii="Tahoma" w:hAnsi="Tahoma"/>
                <w:sz w:val="18"/>
                <w:szCs w:val="18"/>
              </w:rPr>
              <w:t xml:space="preserve"> από τον στύλο στήριξης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 xml:space="preserve">ISO 9001 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sz w:val="18"/>
                <w:szCs w:val="18"/>
                <w:lang w:val="en-US"/>
              </w:rPr>
              <w:t>NAI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ΕΡΓΟΣΤΑΣΙΟ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Ανταυγαστήρας δημοτικού φωτισμού 0,7Μ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ΥΛΙΚΟ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αλουμίνιο χυτοπρεσσαριστό κατάλληλης σκληρότητας και αντοχής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ΚΑΤΑΣΚΕΥΗ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Στην κορυφή του ανταυγαστήρα, στη θέση συνδέσεως με τον βραχίονα Δημοτικού Φωτισμού, υπάρχει τυποποιημένη κοχλίωση ¾ ‘’ για σωλήνα</w:t>
            </w:r>
          </w:p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Για την σταθεροποίηση της σύνδεσης υπάρχει και κοχλίας ασφάλισης ηλεκτρολυτικά γαλβανισμένος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1584" w:leader="none"/>
                <w:tab w:val="left" w:pos="4253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ΒΑΨΙΜΟ ΑΝΤΑΥΓΑΣΤΗΡΑ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Αρχικά με αστάρι και μετά με το τελικό χρώμα που είναι βαφή φούρνου</w:t>
            </w:r>
            <w:r>
              <w:rPr>
                <w:rFonts w:cs="Tahoma" w:ascii="Tahoma" w:hAnsi="Tahoma"/>
                <w:bCs/>
                <w:sz w:val="18"/>
                <w:szCs w:val="18"/>
              </w:rPr>
              <w:t xml:space="preserve"> σκούρου πρασίνου χρώματος εξωτερικά και λευκού στην ανακλαστική επιφάνεια που έχει ψηθεί σε θερμοκρασία 200</w:t>
            </w:r>
            <w:r>
              <w:rPr>
                <w:rFonts w:cs="Tahoma" w:ascii="Tahoma" w:hAnsi="Tahoma"/>
                <w:bCs/>
                <w:sz w:val="18"/>
                <w:szCs w:val="18"/>
                <w:vertAlign w:val="superscript"/>
              </w:rPr>
              <w:t>ο</w:t>
            </w:r>
            <w:r>
              <w:rPr>
                <w:rFonts w:cs="Tahoma" w:ascii="Tahoma" w:hAnsi="Tahoma"/>
                <w:bCs/>
                <w:sz w:val="18"/>
                <w:szCs w:val="18"/>
                <w:lang w:val="en-US"/>
              </w:rPr>
              <w:t>C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ΕΠΕΞΕΡΓΑΣΙΑ ΑΝΤΑΥΓΑΣΤΗΡΑ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Έχει υποστεί </w:t>
            </w:r>
            <w:r>
              <w:rPr>
                <w:rFonts w:cs="Tahoma" w:ascii="Tahoma" w:hAnsi="Tahoma"/>
                <w:bCs/>
                <w:sz w:val="18"/>
                <w:szCs w:val="18"/>
              </w:rPr>
              <w:t>τελική επεξεργασία πριν την βαφή με αποτέλεσμα να είναι απαλλαγμένος από ελαττώματα και  κακή κατεργασία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ΠΑΡΑΔΟΣΗ ΑΝΤΑΥΓΑΣΤΗΡΑ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 xml:space="preserve">παραδίδεται με λυχνιολαβή από πορσελάνη με την επαφή της στον πυθμένα και τα μεταλλικά του κατασκευασμένα από ορείχαλκο, διπλής μόνωσης, τύπου Ε27 κατά </w:t>
            </w:r>
            <w:r>
              <w:rPr>
                <w:rFonts w:cs="Tahoma" w:ascii="Tahoma" w:hAnsi="Tahoma"/>
                <w:bCs/>
                <w:sz w:val="18"/>
                <w:szCs w:val="18"/>
                <w:lang w:val="en-US"/>
              </w:rPr>
              <w:t>IEC</w:t>
            </w:r>
            <w:r>
              <w:rPr>
                <w:rFonts w:cs="Tahoma" w:ascii="Tahoma" w:hAnsi="Tahoma"/>
                <w:bCs/>
                <w:sz w:val="18"/>
                <w:szCs w:val="18"/>
              </w:rPr>
              <w:t xml:space="preserve"> 61 και </w:t>
            </w:r>
            <w:r>
              <w:rPr>
                <w:rFonts w:cs="Tahoma" w:ascii="Tahoma" w:hAnsi="Tahoma"/>
                <w:bCs/>
                <w:sz w:val="18"/>
                <w:szCs w:val="18"/>
                <w:lang w:val="en-US"/>
              </w:rPr>
              <w:t>IEC</w:t>
            </w:r>
            <w:r>
              <w:rPr>
                <w:rFonts w:cs="Tahoma" w:ascii="Tahoma" w:hAnsi="Tahoma"/>
                <w:bCs/>
                <w:sz w:val="18"/>
                <w:szCs w:val="18"/>
              </w:rPr>
              <w:t xml:space="preserve"> 238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ΤΑΣΗ  ΒΡΑΧΙΟΝΑ ΔΗΜΟΤΙΚΟΥ ΦΩΤΙΣΜΟΥ ΚΑΙ ΑΝΤΑΥΓΑΣΤΗΡΑ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 xml:space="preserve">κλάσεως 250 </w:t>
            </w:r>
            <w:r>
              <w:rPr>
                <w:rFonts w:cs="Tahoma" w:ascii="Tahoma" w:hAnsi="Tahoma"/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ISO 9001 ΕΡΓΟΣΤΑΣΙΟΥ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ΠΙΣΤΟΠΟΙΗΤΙΚΟ 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ΝΑΙ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ΚΑΤΑΣΚΕΥΑΣΤΗΣ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Να δοθούν στοιχεία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</w:r>
          </w:p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/>
                <w:sz w:val="18"/>
                <w:szCs w:val="18"/>
                <w:lang w:val="en-US"/>
              </w:rPr>
            </w:r>
          </w:p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8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szCs w:val="18"/>
                <w:lang w:val="en-US"/>
              </w:rPr>
            </w:pPr>
            <w:r>
              <w:rPr>
                <w:rFonts w:cs="Tahoma" w:ascii="Tahoma" w:hAnsi="Tahoma"/>
                <w:szCs w:val="18"/>
                <w:lang w:val="en-US"/>
              </w:rPr>
            </w:r>
          </w:p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i/>
                <w:i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Βραχίονας δημοτικού φωτισμού 0,7 Μ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ΥΛΙΚΟ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σιδηροσωλήνας ¾ ‘’ με ραφή ‘’βαρέως’’ τύπου, πάχους τοιχώματος 2,65 ΜΜ κατηγορίας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MEDIUM</w:t>
            </w:r>
            <w:r>
              <w:rPr>
                <w:rFonts w:cs="Tahoma" w:ascii="Tahoma" w:hAnsi="Tahoma"/>
                <w:sz w:val="18"/>
                <w:szCs w:val="18"/>
              </w:rPr>
              <w:t xml:space="preserve"> κατάλληλο για σπείρωμα σύμφωνα με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sz w:val="18"/>
                <w:szCs w:val="18"/>
              </w:rPr>
              <w:t>-65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ΥΛΙΚΟ ΚΑΤΑΣΚΕΥΗΣ ΑΝΤΗΡΙΔΑΣ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λάμα 25Χ5 κατά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DIN</w:t>
            </w:r>
            <w:r>
              <w:rPr>
                <w:rFonts w:cs="Tahoma" w:ascii="Tahoma" w:hAnsi="Tahoma"/>
                <w:sz w:val="18"/>
                <w:szCs w:val="18"/>
              </w:rPr>
              <w:t xml:space="preserve"> 1017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ΥΛΙΚΟ ΚΑΤΑΣΚΕΥΗΣ ΥΠΟΛΟΙΠΩΝ ΕΞΑΡΤΗΜΑΤΩΝ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Με τεμάχια λαμαρίνας πάχους 3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mm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ΕΠΕΞΕΡΓΑΣΙΑ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Ο σιδεροσωλήνας, η αντηρίδα και τα λοιπά σιδερένια εξαρτήματα του βραχίονα ΔΦ,είναι επιψευδαργυρωμένα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ΕΠΕΞΕΡΓΑΣΙΑ ΒΡΑΧΙΟΝΑ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έχει υποστεί τελική επεξεργασία πριν την επιψευδαργύρωση με αποτέλεσμα να είναι απαλλαγμένος από ελαττώματα και  κακή κατεργασία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ΤΑΣΗ  ΒΡΑΧΙΟΝΑ ΔΗΜΟΤΙΚΟΥ ΦΩΤΙΣΜΟΥ ΚΑΙ ΑΝΤΑΥΓΑΣΤΗΡΑ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κλάσεως 250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V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Να δοθούν στοιχεία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ΠΙΣΤΟΠΟΙΗΤΙΚΟ CE ή ΙΣΟΔΥΝΑΜΟ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ISO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9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 xml:space="preserve">Σφικτήρας ανοιξείδωτης ταινίας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ΥΛΙΚΟ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ανοξείδωτος χρωμονικελιούχος χάλυβας ΙΝΟΧ 304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ΑΝΤΟΧΗ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&gt;48 kp/mm2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ΔΙΑΡΡΟΗ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&gt;21 kp/ mm2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ΤΥΠΟΥ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συσφίξεως διά αναδιπλώσεως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ΠΙΣΤΟΠΟΙΗΤΙΚΟ 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ΠΙΣΤΟΠΟΙΗΤΙΚΟ RoHS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ISO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ΑΡΙΘΜΟΣ ΜΗΤΡΩΟΥ ΠΑΡΑΓΩΓΟΥ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ΕΓΓΥΗΣΗ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≥</w:t>
            </w:r>
            <w:r>
              <w:rPr>
                <w:rFonts w:cs="Tahoma" w:ascii="Tahoma" w:hAnsi="Tahoma"/>
                <w:sz w:val="18"/>
                <w:szCs w:val="18"/>
              </w:rPr>
              <w:t>3 έτη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10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szCs w:val="18"/>
              </w:rPr>
              <w:t>Λυχνιολαβή πορσελάνης για λαμπτήρες 40-100W κοχλιώσεως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ΤΥΠΟΣ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Τύπουοροφής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 xml:space="preserve"> (Plafond, roof, ceiling)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ΜΕΓΕΘΟΣ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Ε27 κατά IEC 60238    και IEC 60061-2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ΥΛΙΚΟ ΚΑΤΑΣΚΕΥΗΣ ΣΦΙΚΤΗΡΩΝ ΚΑΛΩΔΙΩΝ ΛΥΧΝΙΟΛΑΒΗΣ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κατασκευασμένοι από ορείχαλκο και κατάλληλοι για καλώδια 2.5 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mm</w:t>
            </w:r>
            <w:r>
              <w:rPr>
                <w:rFonts w:cs="Tahoma" w:ascii="Tahoma" w:hAnsi="Tahom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1584" w:leader="none"/>
                <w:tab w:val="left" w:pos="4253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ΤΡΟΠΟΣ ΣΤΕΡΕΩΣΗΣ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Τέτοιος έτσι ώστε να αποφεύγεται η περιστροφή ους κατά την σύσφιξη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1584" w:leader="none"/>
                <w:tab w:val="left" w:pos="4253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ΥΛΙΚΟ ΚΑΤΑΣΚΕΥΗΣ ΚΟΧΛΙΩΝ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Χαλύβδινοι ηλεκτρολυτικά επιψευδαργυρωμένοι κατά ΧΚ 11.01 ή ΙΝΟΧ Α2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ISO 9001 ΕΡΓΟΣΤΑΣΙΟΥ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ΠΙΣΤΟΠΟΙΗΤΙΚΟ 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ΝΑΙ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ΚΑΤΑΣΚΕΥΑΣΤΗΣ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 xml:space="preserve">Να δοθούν στοιχεία 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</w:r>
          </w:p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11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Cs w:val="false"/>
                <w:szCs w:val="18"/>
              </w:rPr>
            </w:pPr>
            <w:r>
              <w:rPr>
                <w:rFonts w:cs="Tahoma" w:ascii="Tahoma" w:hAnsi="Tahoma"/>
                <w:bCs w:val="false"/>
                <w:szCs w:val="18"/>
              </w:rPr>
              <w:t xml:space="preserve">Φωτιστικός Γλόμπος Φ30 Γαλακτερού Χρώματος με βαση για ντουϊ Ε27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ΔΙΑΜΕΤΡΟΣ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300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mm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ΟΝΟΜΑΣΤΙΚΗ ΤΑΣΗ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230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V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sz w:val="18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ΙΡ45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ΥΛΙΚΟ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Πλαστικό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ΧΡΩΜΑ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Γαλακτερό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12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Cs w:val="false"/>
                <w:szCs w:val="18"/>
              </w:rPr>
            </w:pPr>
            <w:r>
              <w:rPr>
                <w:rFonts w:cs="Tahoma" w:ascii="Tahoma" w:hAnsi="Tahoma"/>
                <w:bCs w:val="false"/>
                <w:szCs w:val="18"/>
              </w:rPr>
              <w:t xml:space="preserve">Φωτιστικός Γλόμπος Φ40 Γαλακτερού Χρώματος με βαση για ντουϊ Ε27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ΔΙΑΜΕΤΡΟΣ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400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mm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ΟΝΟΜΑΣΤΙΚΗ ΤΑΣΗ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230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V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sz w:val="18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ΙΡ45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ΥΛΙΚΟ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Πλαστικό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ΧΡΩΜΑ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Γαλακτερό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  <w:r>
              <w:rPr>
                <w:rStyle w:val="Style10"/>
                <w:rFonts w:cs="Tahoma" w:ascii="Tahoma" w:hAnsi="Tahoma"/>
                <w:b/>
                <w:bCs/>
                <w:sz w:val="18"/>
                <w:szCs w:val="18"/>
              </w:rPr>
              <w:endnoteReference w:customMarkFollows="1" w:id="2"/>
              <w:t>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</w:t>
            </w:r>
            <w:r>
              <w:rPr>
                <w:rFonts w:cs="Tahoma" w:ascii="Tahoma" w:hAnsi="Tahom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Ρελέ διαφυγής 2Χ40Α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ΟΝΟΜΑΣΤΙΚΗ ΕΝΤΑΣΗ (Α)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  <w:lang w:val="en-US"/>
              </w:rPr>
              <w:t>40</w:t>
            </w:r>
            <w:r>
              <w:rPr>
                <w:rFonts w:cs="Tahoma" w:ascii="Tahoma" w:hAnsi="Tahoma"/>
                <w:bCs/>
                <w:sz w:val="18"/>
                <w:szCs w:val="18"/>
              </w:rPr>
              <w:t>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ΠΟΛΟΙ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2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ΤΥΠΟΣ ΔΙΑΦΟΡΙΚΗΣ ΠΡΟΣΤΑΣΙΑΣ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AC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ΟΝΟΜΑΣΤΙΚΟ ΡΕΥΜΑ ΔΙΑΡΡΟΗΣ (mA)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30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 mA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iCs/>
                <w:sz w:val="18"/>
                <w:szCs w:val="18"/>
                <w:lang w:val="en-US"/>
              </w:rPr>
              <w:t>CE</w:t>
            </w:r>
            <w:r>
              <w:rPr>
                <w:rFonts w:cs="Tahoma" w:ascii="Tahoma" w:hAnsi="Tahoma"/>
                <w:iCs/>
                <w:sz w:val="18"/>
                <w:szCs w:val="18"/>
              </w:rPr>
              <w:t xml:space="preserve"> ή ΙΣΟΔΥΝΑΜΟ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iCs/>
                <w:sz w:val="18"/>
                <w:szCs w:val="18"/>
              </w:rPr>
              <w:t xml:space="preserve"> 9001 ΕΡΓΟΣΤΑΣΙΟΥ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  <w:r>
              <w:rPr>
                <w:rStyle w:val="Style10"/>
                <w:rFonts w:cs="Tahoma" w:ascii="Tahoma" w:hAnsi="Tahoma"/>
                <w:b/>
                <w:bCs/>
                <w:sz w:val="18"/>
                <w:szCs w:val="18"/>
              </w:rPr>
              <w:endnoteReference w:customMarkFollows="1" w:id="3"/>
              <w:t>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</w:t>
            </w:r>
            <w:r>
              <w:rPr>
                <w:rFonts w:cs="Tahoma" w:ascii="Tahoma" w:hAnsi="Tahoma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Ρελέ διαφυγής 4Χ40Α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ΟΝΟΜΑΣΤΙΚΗ ΕΝΤΑΣΗ (Α)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  <w:lang w:val="en-US"/>
              </w:rPr>
              <w:t>40</w:t>
            </w:r>
            <w:r>
              <w:rPr>
                <w:rFonts w:cs="Tahoma" w:ascii="Tahoma" w:hAnsi="Tahoma"/>
                <w:bCs/>
                <w:sz w:val="18"/>
                <w:szCs w:val="18"/>
              </w:rPr>
              <w:t>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ΠΟΛΟΙ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4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ΤΥΠΟΣ ΔΙΑΦΟΡΙΚΗΣ ΠΡΟΣΤΑΣΙΑΣ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szCs w:val="18"/>
                <w:lang w:val="en-US"/>
              </w:rPr>
              <w:t>AC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ΟΝΟΜΑΣΤΙΚΟ ΡΕΥΜΑ ΔΙΑΡΡΟΗΣ (mA)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30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 xml:space="preserve"> mA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4"/>
              </w:numPr>
              <w:tabs>
                <w:tab w:val="clear" w:pos="720"/>
                <w:tab w:val="left" w:pos="4253" w:leader="none"/>
              </w:tabs>
              <w:ind w:left="0"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iCs/>
                <w:sz w:val="18"/>
                <w:szCs w:val="18"/>
                <w:lang w:val="en-US"/>
              </w:rPr>
              <w:t>CE</w:t>
            </w:r>
            <w:r>
              <w:rPr>
                <w:rFonts w:cs="Tahoma" w:ascii="Tahoma" w:hAnsi="Tahoma"/>
                <w:iCs/>
                <w:sz w:val="18"/>
                <w:szCs w:val="18"/>
              </w:rPr>
              <w:t xml:space="preserve"> ή ΙΣΟΔΥΝΑΜΟ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iCs/>
                <w:sz w:val="18"/>
                <w:szCs w:val="18"/>
              </w:rPr>
              <w:t xml:space="preserve"> 9001 ΕΡΓΟΣΤΑΣΙΟΥ ΚΑΤΑΣΚΕΥΗΣ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  <w:r>
              <w:rPr>
                <w:rStyle w:val="Style10"/>
                <w:rFonts w:cs="Tahoma" w:ascii="Tahoma" w:hAnsi="Tahoma"/>
                <w:b/>
                <w:bCs/>
                <w:sz w:val="18"/>
                <w:szCs w:val="18"/>
              </w:rPr>
              <w:endnoteReference w:customMarkFollows="1" w:id="4"/>
              <w:t>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15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  <w:shd w:fill="FFFFFF" w:val="clear"/>
              </w:rPr>
              <w:t>Χρονοδιακόπτης ράγας 16Α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/>
                <w:sz w:val="18"/>
                <w:szCs w:val="18"/>
                <w:lang w:val="en-US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ΤΥΠΟΣ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Cs/>
                <w:sz w:val="18"/>
                <w:szCs w:val="18"/>
              </w:rPr>
              <w:t>Αναλογικός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/>
                <w:sz w:val="18"/>
                <w:szCs w:val="18"/>
                <w:lang w:val="en-US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ΟΝΟΜΑΣΤΙΚΗ ΤΑΣΗ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230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V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ONOMA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ΣΤΙΚΟ ΡΕΥΜΑ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16Α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  <w:r>
              <w:rPr>
                <w:rStyle w:val="Style10"/>
                <w:rFonts w:cs="Tahoma" w:ascii="Tahoma" w:hAnsi="Tahoma"/>
                <w:b/>
                <w:bCs/>
                <w:sz w:val="18"/>
                <w:szCs w:val="18"/>
              </w:rPr>
              <w:endnoteReference w:customMarkFollows="1" w:id="5"/>
              <w:t>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16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iCs/>
                <w:sz w:val="18"/>
                <w:szCs w:val="18"/>
              </w:rPr>
              <w:t>Πρίζα σούκο 2Μ 16Α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ΟΝΟΜΑΣΤΙΚΗ ΤΑΣΗ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230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V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ONOMA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ΣΤΙΚΟ ΡΕΥΜΑ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16Α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sz w:val="18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ΙΡ55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ΑΝΤΟΧΗ ΣΕ ΚΡΟΥΣΗ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ΙΚ08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ISO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  <w:r>
              <w:rPr>
                <w:rStyle w:val="Style10"/>
                <w:rFonts w:cs="Tahoma" w:ascii="Tahoma" w:hAnsi="Tahoma"/>
                <w:b/>
                <w:bCs/>
                <w:sz w:val="18"/>
                <w:szCs w:val="18"/>
              </w:rPr>
              <w:endnoteReference w:customMarkFollows="1" w:id="6"/>
              <w:t>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17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Cs w:val="false"/>
                <w:szCs w:val="18"/>
              </w:rPr>
            </w:pPr>
            <w:r>
              <w:rPr>
                <w:rFonts w:cs="Tahoma" w:ascii="Tahoma" w:hAnsi="Tahoma"/>
                <w:bCs w:val="false"/>
                <w:szCs w:val="18"/>
              </w:rPr>
              <w:t xml:space="preserve">Καλώδιο τύπου 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J</w:t>
            </w:r>
            <w:r>
              <w:rPr>
                <w:rFonts w:cs="Tahoma" w:ascii="Tahoma" w:hAnsi="Tahoma"/>
                <w:bCs w:val="false"/>
                <w:szCs w:val="18"/>
              </w:rPr>
              <w:t>1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VV</w:t>
            </w:r>
            <w:r>
              <w:rPr>
                <w:rFonts w:cs="Tahoma" w:ascii="Tahoma" w:hAnsi="Tahoma"/>
                <w:bCs w:val="false"/>
                <w:szCs w:val="18"/>
              </w:rPr>
              <w:t>-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U</w:t>
            </w:r>
            <w:r>
              <w:rPr>
                <w:rFonts w:cs="Tahoma" w:ascii="Tahoma" w:hAnsi="Tahoma"/>
                <w:bCs w:val="false"/>
                <w:szCs w:val="18"/>
              </w:rPr>
              <w:t xml:space="preserve"> 5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x</w:t>
            </w:r>
            <w:r>
              <w:rPr>
                <w:rFonts w:cs="Tahoma" w:ascii="Tahoma" w:hAnsi="Tahoma"/>
                <w:bCs w:val="false"/>
                <w:szCs w:val="18"/>
              </w:rPr>
              <w:t>2,5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mm</w:t>
            </w:r>
            <w:r>
              <w:rPr>
                <w:rFonts w:cs="Tahoma" w:ascii="Tahoma" w:hAnsi="Tahoma"/>
                <w:bCs w:val="false"/>
                <w:szCs w:val="18"/>
                <w:vertAlign w:val="superscript"/>
              </w:rPr>
              <w:t>2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ΟΝΟΜΑΣΤΙΚΗ ΤΑΣΗ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600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/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10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 xml:space="preserve">00 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ΠΡΟΔΙΑΓΡΑΦΕΣ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ΕΛΟΤ 563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.5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ΜΕΓΙΣΤΗ ΩΜΙΚΗ ΑΝΤΙΣΤΑΣΗ ΣΕ 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DC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 ΣΕ 20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vertAlign w:val="superscript"/>
                <w:lang w:val="en-US"/>
              </w:rPr>
              <w:t>o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C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7,41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 xml:space="preserve"> Ω/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Km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ΕΠΙΤΡΕΠΟΜΕΝΗ ΣΥΝΕΧΗΣ ΦΟΡΤΙΣΗ ΣΤΟ ΕΔΑΦΟΣ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38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A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ΕΠΙΤΡΕΠΟΜΕΝΗ ΣΥΝΕΧΗΣ ΦΟΡΤΙΣΗ ΣΤΟ ΕΔΑΦΟΣ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44Α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ΠΤΩΣΗ ΦΑΣΗΣ ΣΕ ΤΡΕΙΣ ΦΑΣΕΙΣ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5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 xml:space="preserve"> mV/A/m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ΧΡΩΜΑ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ΜΑΥΡΟ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  <w:r>
              <w:rPr>
                <w:rStyle w:val="Style10"/>
                <w:rFonts w:cs="Tahoma" w:ascii="Tahoma" w:hAnsi="Tahoma"/>
                <w:b/>
                <w:bCs/>
                <w:sz w:val="18"/>
                <w:szCs w:val="18"/>
              </w:rPr>
              <w:endnoteReference w:customMarkFollows="1" w:id="7"/>
              <w:t>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18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Cs w:val="false"/>
                <w:szCs w:val="18"/>
              </w:rPr>
            </w:pPr>
            <w:r>
              <w:rPr>
                <w:rFonts w:cs="Tahoma" w:ascii="Tahoma" w:hAnsi="Tahoma"/>
                <w:bCs w:val="false"/>
                <w:szCs w:val="18"/>
              </w:rPr>
              <w:t xml:space="preserve">Καλώδιο τύπου 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J</w:t>
            </w:r>
            <w:r>
              <w:rPr>
                <w:rFonts w:cs="Tahoma" w:ascii="Tahoma" w:hAnsi="Tahoma"/>
                <w:bCs w:val="false"/>
                <w:szCs w:val="18"/>
              </w:rPr>
              <w:t>1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VV</w:t>
            </w:r>
            <w:r>
              <w:rPr>
                <w:rFonts w:cs="Tahoma" w:ascii="Tahoma" w:hAnsi="Tahoma"/>
                <w:bCs w:val="false"/>
                <w:szCs w:val="18"/>
              </w:rPr>
              <w:t>-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U</w:t>
            </w:r>
            <w:r>
              <w:rPr>
                <w:rFonts w:cs="Tahoma" w:ascii="Tahoma" w:hAnsi="Tahoma"/>
                <w:bCs w:val="false"/>
                <w:szCs w:val="18"/>
              </w:rPr>
              <w:t xml:space="preserve"> 3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x</w:t>
            </w:r>
            <w:r>
              <w:rPr>
                <w:rFonts w:cs="Tahoma" w:ascii="Tahoma" w:hAnsi="Tahoma"/>
                <w:bCs w:val="false"/>
                <w:szCs w:val="18"/>
              </w:rPr>
              <w:t>6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mm</w:t>
            </w:r>
            <w:r>
              <w:rPr>
                <w:rFonts w:cs="Tahoma" w:ascii="Tahoma" w:hAnsi="Tahoma"/>
                <w:bCs w:val="false"/>
                <w:szCs w:val="18"/>
                <w:vertAlign w:val="superscript"/>
              </w:rPr>
              <w:t>2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ΟΝΟΜΑΣΤΙΚΗ ΤΑΣΗ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600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/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10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 xml:space="preserve">00 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ΠΡΟΔΙΑΓΡΑΦΕΣ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ΕΛΟΤ 563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.5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ΜΕΓΙΣΤΗ ΩΜΙΚΗ ΑΝΤΙΣΤΑΣΗ ΣΕ 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DC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 ΣΕ 20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vertAlign w:val="superscript"/>
                <w:lang w:val="en-US"/>
              </w:rPr>
              <w:t>o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C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3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,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08 Ω/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Km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ΕΠΙΤΡΕΠΟΜΕΝΗ ΣΥΝΕΧΗΣ ΦΟΡΤΙΣΗ ΣΤΟ ΕΔΑΦΟΣ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56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A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ΕΠΙΤΡΕΠΟΜΕΝΗ ΣΥΝΕΧΗΣ ΦΟΡΤΙΣΗ ΣΤΟ ΕΔΑΦΟΣ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45Α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ΠΤΩΣΗ ΦΑΣΗΣ ΣΕ ΤΡΕΙΣ ΦΑΣΕΙΣ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5,2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 xml:space="preserve"> mV/A/m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ΧΡΩΜΑ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ΜΑΥΡΟ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  <w:r>
              <w:rPr>
                <w:rStyle w:val="Style10"/>
                <w:rFonts w:cs="Tahoma" w:ascii="Tahoma" w:hAnsi="Tahoma"/>
                <w:b/>
                <w:bCs/>
                <w:sz w:val="18"/>
                <w:szCs w:val="18"/>
              </w:rPr>
              <w:endnoteReference w:customMarkFollows="1" w:id="8"/>
              <w:t>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19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Cs w:val="false"/>
                <w:szCs w:val="18"/>
              </w:rPr>
            </w:pPr>
            <w:r>
              <w:rPr>
                <w:rFonts w:cs="Tahoma" w:ascii="Tahoma" w:hAnsi="Tahoma"/>
                <w:bCs w:val="false"/>
                <w:szCs w:val="18"/>
              </w:rPr>
              <w:t xml:space="preserve">Καλώδιο τύπου 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J</w:t>
            </w:r>
            <w:r>
              <w:rPr>
                <w:rFonts w:cs="Tahoma" w:ascii="Tahoma" w:hAnsi="Tahoma"/>
                <w:bCs w:val="false"/>
                <w:szCs w:val="18"/>
              </w:rPr>
              <w:t>1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VV</w:t>
            </w:r>
            <w:r>
              <w:rPr>
                <w:rFonts w:cs="Tahoma" w:ascii="Tahoma" w:hAnsi="Tahoma"/>
                <w:bCs w:val="false"/>
                <w:szCs w:val="18"/>
              </w:rPr>
              <w:t>-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U</w:t>
            </w:r>
            <w:r>
              <w:rPr>
                <w:rFonts w:cs="Tahoma" w:ascii="Tahoma" w:hAnsi="Tahoma"/>
                <w:bCs w:val="false"/>
                <w:szCs w:val="18"/>
              </w:rPr>
              <w:t xml:space="preserve"> 5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x</w:t>
            </w:r>
            <w:r>
              <w:rPr>
                <w:rFonts w:cs="Tahoma" w:ascii="Tahoma" w:hAnsi="Tahoma"/>
                <w:bCs w:val="false"/>
                <w:szCs w:val="18"/>
              </w:rPr>
              <w:t>6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mm</w:t>
            </w:r>
            <w:r>
              <w:rPr>
                <w:rFonts w:cs="Tahoma" w:ascii="Tahoma" w:hAnsi="Tahoma"/>
                <w:bCs w:val="false"/>
                <w:szCs w:val="18"/>
                <w:vertAlign w:val="superscript"/>
              </w:rPr>
              <w:t>2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ΟΝΟΜΑΣΤΙΚΗ ΤΑΣΗ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600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/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10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 xml:space="preserve">00 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ΠΡΟΔΙΑΓΡΑΦΕΣ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ΕΛΟΤ 563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.5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ΜΕΓΙΣΤΗ ΩΜΙΚΗ ΑΝΤΙΣΤΑΣΗ ΣΕ 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DC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 ΣΕ 20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vertAlign w:val="superscript"/>
                <w:lang w:val="en-US"/>
              </w:rPr>
              <w:t>o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C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3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,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08 Ω/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Km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ΕΠΙΤΡΕΠΟΜΕΝΗ ΣΥΝΕΧΗΣ ΦΟΡΤΙΣΗ ΣΤΟ ΕΔΑΦΟΣ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56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A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ΕΠΙΤΡΕΠΟΜΕΝΗ ΣΥΝΕΧΗΣ ΦΟΡΤΙΣΗ ΣΤΟ ΕΔΑΦΟΣ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45Α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ΠΤΩΣΗ ΦΑΣΗΣ ΣΕ ΤΡΕΙΣ ΦΑΣΕΙΣ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5,2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 xml:space="preserve"> mV/A/m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ΧΡΩΜΑ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ΜΑΥΡΟ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  <w:r>
              <w:rPr>
                <w:rStyle w:val="Style10"/>
                <w:rFonts w:cs="Tahoma" w:ascii="Tahoma" w:hAnsi="Tahoma"/>
                <w:b/>
                <w:bCs/>
                <w:sz w:val="18"/>
                <w:szCs w:val="18"/>
              </w:rPr>
              <w:endnoteReference w:customMarkFollows="1" w:id="9"/>
              <w:t>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20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tabs>
                <w:tab w:val="clear" w:pos="720"/>
                <w:tab w:val="left" w:pos="0" w:leader="none"/>
                <w:tab w:val="left" w:pos="1584" w:leader="none"/>
              </w:tabs>
              <w:jc w:val="left"/>
              <w:rPr>
                <w:rFonts w:ascii="Tahoma" w:hAnsi="Tahoma" w:cs="Tahoma"/>
                <w:bCs w:val="false"/>
                <w:szCs w:val="18"/>
              </w:rPr>
            </w:pPr>
            <w:r>
              <w:rPr>
                <w:rFonts w:cs="Tahoma" w:ascii="Tahoma" w:hAnsi="Tahoma"/>
                <w:bCs w:val="false"/>
                <w:szCs w:val="18"/>
              </w:rPr>
              <w:t xml:space="preserve">Καλώδιο τύπου 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J</w:t>
            </w:r>
            <w:r>
              <w:rPr>
                <w:rFonts w:cs="Tahoma" w:ascii="Tahoma" w:hAnsi="Tahoma"/>
                <w:bCs w:val="false"/>
                <w:szCs w:val="18"/>
              </w:rPr>
              <w:t>1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VV</w:t>
            </w:r>
            <w:r>
              <w:rPr>
                <w:rFonts w:cs="Tahoma" w:ascii="Tahoma" w:hAnsi="Tahoma"/>
                <w:bCs w:val="false"/>
                <w:szCs w:val="18"/>
              </w:rPr>
              <w:t>-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U</w:t>
            </w:r>
            <w:r>
              <w:rPr>
                <w:rFonts w:cs="Tahoma" w:ascii="Tahoma" w:hAnsi="Tahoma"/>
                <w:bCs w:val="false"/>
                <w:szCs w:val="18"/>
              </w:rPr>
              <w:t xml:space="preserve"> 3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x</w:t>
            </w:r>
            <w:r>
              <w:rPr>
                <w:rFonts w:cs="Tahoma" w:ascii="Tahoma" w:hAnsi="Tahoma"/>
                <w:bCs w:val="false"/>
                <w:szCs w:val="18"/>
              </w:rPr>
              <w:t>10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mm</w:t>
            </w:r>
            <w:r>
              <w:rPr>
                <w:rFonts w:cs="Tahoma" w:ascii="Tahoma" w:hAnsi="Tahoma"/>
                <w:bCs w:val="false"/>
                <w:szCs w:val="18"/>
                <w:vertAlign w:val="superscript"/>
              </w:rPr>
              <w:t>2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ΟΝΟΜΑΣΤΙΚΗ ΤΑΣΗ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600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/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10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 xml:space="preserve">00 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Volt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ΠΡΟΔΙΑΓΡΑΦΕΣ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ΕΛΟΤ 563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.5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ΜΕΓΙΣΤΗ ΩΜΙΚΗ ΑΝΤΙΣΤΑΣΗ ΣΕ 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DC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 xml:space="preserve"> ΣΕ 20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vertAlign w:val="superscript"/>
                <w:lang w:val="en-US"/>
              </w:rPr>
              <w:t>o</w:t>
            </w:r>
            <w:r>
              <w:rPr>
                <w:rFonts w:cs="Tahoma" w:ascii="Tahoma" w:hAnsi="Tahoma"/>
                <w:b w:val="false"/>
                <w:iCs/>
                <w:sz w:val="18"/>
                <w:szCs w:val="18"/>
                <w:lang w:val="en-US"/>
              </w:rPr>
              <w:t>C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1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,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83 Ω/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Km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ΕΠΙΤΡΕΠΟΜΕΝΗ ΣΥΝΕΧΗΣ ΦΟΡΤΙΣΗ ΣΤΟ ΕΔΑΦΟΣ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75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>A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ΕΠΙΤΡΕΠΟΜΕΝΗ ΣΥΝΕΧΗΣ ΦΟΡΤΙΣΗ ΣΤΟ ΕΔΑΦΟΣ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58Α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ΠΤΩΣΗ ΦΑΣΗΣ ΣΕ ΤΡΕΙΣ ΦΑΣΕΙΣ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3,1</w:t>
            </w: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  <w:lang w:val="en-US"/>
              </w:rPr>
              <w:t xml:space="preserve"> mV/A/m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ΧΡΩΜΑ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 w:val="18"/>
                <w:szCs w:val="18"/>
              </w:rPr>
              <w:t>ΜΑΥΡΟ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"/>
              <w:spacing w:lineRule="atLeast" w:line="100"/>
              <w:rPr>
                <w:rFonts w:ascii="Tahoma" w:hAnsi="Tahoma" w:cs="Tahoma"/>
                <w:b w:val="false"/>
                <w:b w:val="false"/>
                <w:iCs/>
                <w:sz w:val="18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 w:val="18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  <w:r>
              <w:rPr>
                <w:rStyle w:val="Style10"/>
                <w:rFonts w:cs="Tahoma" w:ascii="Tahoma" w:hAnsi="Tahoma"/>
                <w:b/>
                <w:bCs/>
                <w:sz w:val="18"/>
                <w:szCs w:val="18"/>
              </w:rPr>
              <w:endnoteReference w:customMarkFollows="1" w:id="10"/>
              <w:t>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21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Cs w:val="false"/>
                <w:szCs w:val="18"/>
              </w:rPr>
              <w:t>Μικρολαμπτήρες</w:t>
            </w:r>
            <w:r>
              <w:rPr>
                <w:rFonts w:cs="Tahoma" w:ascii="Tahoma" w:hAnsi="Tahoma"/>
                <w:szCs w:val="18"/>
              </w:rPr>
              <w:t>LED 10m επεκτεινόμενοι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b/>
                <w:b/>
                <w:sz w:val="18"/>
                <w:szCs w:val="18"/>
              </w:rPr>
            </w:pPr>
            <w:r>
              <w:rPr>
                <w:rFonts w:eastAsia="TT43Ao00" w:cs="Tahoma" w:ascii="Tahoma" w:hAnsi="Tahoma"/>
                <w:b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ΚΑΤΑΝΑΛΩΣΗ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b/>
                <w:sz w:val="18"/>
                <w:szCs w:val="18"/>
              </w:rPr>
              <w:t>≤</w:t>
            </w:r>
            <w:r>
              <w:rPr>
                <w:rFonts w:cs="Tahoma" w:ascii="Tahoma" w:hAnsi="Tahoma"/>
                <w:iCs/>
                <w:color w:val="000000"/>
                <w:sz w:val="18"/>
                <w:szCs w:val="18"/>
              </w:rPr>
              <w:t xml:space="preserve">9 </w:t>
            </w:r>
            <w:r>
              <w:rPr>
                <w:rFonts w:cs="Tahoma" w:ascii="Tahoma" w:hAnsi="Tahoma"/>
                <w:iCs/>
                <w:color w:val="000000"/>
                <w:sz w:val="18"/>
                <w:szCs w:val="18"/>
                <w:lang w:val="en-US"/>
              </w:rPr>
              <w:t>Watt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ΛΑΜΠΤΗΡΕΣ /ΜΜ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  <w:lang w:val="en-US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100 λαμπτήρες/10</w:t>
            </w:r>
            <w:r>
              <w:rPr>
                <w:rFonts w:eastAsia="TT43Ao00" w:cs="Tahoma" w:ascii="Tahoma" w:hAnsi="Tahoma"/>
                <w:sz w:val="18"/>
                <w:szCs w:val="18"/>
                <w:lang w:val="en-US"/>
              </w:rPr>
              <w:t>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ΔΙΑΤΟΜΗ ΛΑΜΠΤΗΡΑ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6-7mm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ΤΑΣΗ ΛΕΙΤΟΥΡΓΙΑΣ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220-240V</w:t>
            </w:r>
            <w:r>
              <w:rPr>
                <w:rFonts w:cs="Tahoma" w:ascii="Tahoma" w:hAnsi="Tahoma"/>
                <w:iCs/>
                <w:sz w:val="18"/>
                <w:szCs w:val="18"/>
              </w:rPr>
              <w:t>,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IP65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ΧΡΩΜΑ ΛΑΜΠΤΗΡΩΝ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λευκό ψυχρό ή θερμό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ΚΑΛΩΔΙΟ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καουτσούκ τύπου H03RNF ή H05RNF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ΠΙΣΤΟΠΟΙΗΤΙΚΟ 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iCs/>
                <w:szCs w:val="18"/>
                <w:lang w:val="en-US"/>
              </w:rPr>
              <w:t>RoHS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ISO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ΣΥΜΜΟΡΦΩΣΗ ΜΕ ΕΥΡΩΠΑΪΚΕΣ ΟΔΗΓΙΕΣ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sz w:val="18"/>
                <w:szCs w:val="18"/>
                <w:lang w:val="en-US"/>
              </w:rPr>
              <w:t>EN 60598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ΑΡΙΘΜΟΣ ΜΗΤΡΩΟΥ ΠΑΡΑΓΩΓΟΥ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  <w:r>
              <w:rPr>
                <w:rStyle w:val="Style10"/>
                <w:rFonts w:cs="Tahoma" w:ascii="Tahoma" w:hAnsi="Tahoma"/>
                <w:b/>
                <w:bCs/>
                <w:sz w:val="18"/>
                <w:szCs w:val="18"/>
              </w:rPr>
              <w:endnoteReference w:customMarkFollows="1" w:id="11"/>
              <w:t>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22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hanging="0"/>
              <w:jc w:val="left"/>
              <w:rPr>
                <w:rFonts w:ascii="Tahoma" w:hAnsi="Tahoma" w:cs="Tahoma"/>
                <w:szCs w:val="18"/>
              </w:rPr>
            </w:pPr>
            <w:r>
              <w:rPr>
                <w:rFonts w:cs="Tahoma" w:ascii="Tahoma" w:hAnsi="Tahoma"/>
                <w:bCs w:val="false"/>
                <w:szCs w:val="18"/>
              </w:rPr>
              <w:t xml:space="preserve">ΦωτοσωλήναςLED στρογγυλής διατομής μονοκάναλος </w:t>
            </w:r>
            <w:r>
              <w:rPr>
                <w:rFonts w:cs="Tahoma" w:ascii="Tahoma" w:hAnsi="Tahoma"/>
                <w:szCs w:val="18"/>
              </w:rPr>
              <w:t xml:space="preserve">θερμό φως </w:t>
            </w:r>
            <w:r>
              <w:rPr>
                <w:rFonts w:cs="Tahoma" w:ascii="Tahoma" w:hAnsi="Tahoma"/>
                <w:bCs w:val="false"/>
                <w:szCs w:val="18"/>
              </w:rPr>
              <w:t>με 36LED/m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ΚΑΤΑΝΑΛΩΣΗ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cs="Tahoma" w:ascii="Tahoma" w:hAnsi="Tahoma"/>
                <w:iCs/>
                <w:color w:val="000000"/>
                <w:sz w:val="18"/>
                <w:szCs w:val="18"/>
              </w:rPr>
              <w:t>≤</w:t>
            </w:r>
            <w:r>
              <w:rPr>
                <w:rFonts w:cs="Tahoma" w:ascii="Tahoma" w:hAnsi="Tahoma"/>
                <w:iCs/>
                <w:color w:val="000000"/>
                <w:sz w:val="18"/>
                <w:szCs w:val="18"/>
              </w:rPr>
              <w:t xml:space="preserve">4,6 </w:t>
            </w:r>
            <w:r>
              <w:rPr>
                <w:rFonts w:cs="Tahoma" w:ascii="Tahoma" w:hAnsi="Tahoma"/>
                <w:iCs/>
                <w:color w:val="000000"/>
                <w:sz w:val="18"/>
                <w:szCs w:val="18"/>
                <w:lang w:val="en-US"/>
              </w:rPr>
              <w:t>Watt</w:t>
            </w:r>
            <w:r>
              <w:rPr>
                <w:rFonts w:cs="Tahoma" w:ascii="Tahoma" w:hAnsi="Tahoma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cs="Tahoma" w:ascii="Tahoma" w:hAnsi="Tahoma"/>
                <w:iCs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ΛΑΜΠΤΗΡΕΣ /ΜΜ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  <w:lang w:val="en-US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36 λαμπτήρες/</w:t>
            </w:r>
            <w:r>
              <w:rPr>
                <w:rFonts w:eastAsia="TT43Ao00" w:cs="Tahoma" w:ascii="Tahoma" w:hAnsi="Tahoma"/>
                <w:sz w:val="18"/>
                <w:szCs w:val="18"/>
                <w:lang w:val="en-US"/>
              </w:rPr>
              <w:t>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ΔΙΑΤΟΜΗ ΦΩΤΟΣΩΛΗΝΑ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13mm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ΤΑΣΗ ΛΕΙΤΟΥΡΓΙΑΣ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220-240V</w:t>
            </w:r>
            <w:r>
              <w:rPr>
                <w:rFonts w:cs="Tahoma" w:ascii="Tahoma" w:hAnsi="Tahoma"/>
                <w:iCs/>
                <w:sz w:val="18"/>
                <w:szCs w:val="18"/>
              </w:rPr>
              <w:t>,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IP65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ΧΡΩΜΑ ΛΑΜΠΤΗΡΩΝ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λευκό θερμό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ΔΙΑΡΚΕΙΑ ΖΩΗΣ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100.000</w:t>
            </w:r>
            <w:r>
              <w:rPr>
                <w:rFonts w:cs="Tahoma" w:ascii="Tahoma" w:hAnsi="Tahoma"/>
                <w:sz w:val="18"/>
                <w:szCs w:val="18"/>
                <w:lang w:val="en-US"/>
              </w:rPr>
              <w:t>h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ΠΙΣΤΟΠΟΙΗΤΙΚΟ 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iCs/>
                <w:szCs w:val="18"/>
              </w:rPr>
              <w:t xml:space="preserve">ΠΙΣΤΟΠΟΙΗΤΙΚΟ </w:t>
            </w:r>
            <w:r>
              <w:rPr>
                <w:rFonts w:cs="Tahoma" w:ascii="Tahoma" w:hAnsi="Tahoma"/>
                <w:b w:val="false"/>
                <w:iCs/>
                <w:szCs w:val="18"/>
                <w:lang w:val="en-US"/>
              </w:rPr>
              <w:t>RoHS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ind w:firstLine="34"/>
              <w:jc w:val="left"/>
              <w:rPr>
                <w:rFonts w:ascii="Tahoma" w:hAnsi="Tahoma" w:cs="Tahoma"/>
                <w:b w:val="false"/>
                <w:b w:val="false"/>
                <w:bCs w:val="false"/>
                <w:szCs w:val="18"/>
              </w:rPr>
            </w:pPr>
            <w:r>
              <w:rPr>
                <w:rFonts w:cs="Tahoma" w:ascii="Tahoma" w:hAnsi="Tahoma"/>
                <w:b w:val="false"/>
                <w:bCs w:val="false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ISO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ΣΥΜΜΟΡΦΩΣΗ ΜΕ ΕΥΡΩΠΑΪΚΕΣ ΟΔΗΓΙΕΣ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sz w:val="18"/>
                <w:szCs w:val="18"/>
                <w:lang w:val="en-US"/>
              </w:rPr>
              <w:t>EN 60598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ΑΡΙΘΜΟΣ ΜΗΤΡΩΟΥ ΠΑΡΑΓΩΓΟΥ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Α/Α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ΠΕΡΙΓΡΑΦΗ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ΑΠΑΙΤΗΣΗ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ΤΕΚΜΗΡΙΩΣΗ - ΣΥΜΜΟΡΦΩΣΗ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>ΠΑΡΑΠΟΜΠΗ</w:t>
            </w:r>
            <w:r>
              <w:rPr>
                <w:rStyle w:val="Style10"/>
                <w:rFonts w:cs="Tahoma" w:ascii="Tahoma" w:hAnsi="Tahoma"/>
                <w:b/>
                <w:bCs/>
                <w:sz w:val="18"/>
                <w:szCs w:val="18"/>
              </w:rPr>
              <w:endnoteReference w:customMarkFollows="1" w:id="12"/>
              <w:t></w:t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  <w:t>23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hanging="0"/>
              <w:jc w:val="left"/>
              <w:rPr>
                <w:rFonts w:ascii="Tahoma" w:hAnsi="Tahoma" w:cs="Tahoma"/>
                <w:szCs w:val="18"/>
                <w:highlight w:val="yellow"/>
              </w:rPr>
            </w:pPr>
            <w:r>
              <w:rPr>
                <w:rFonts w:cs="Tahoma" w:ascii="Tahoma" w:hAnsi="Tahoma"/>
                <w:bCs w:val="false"/>
                <w:szCs w:val="18"/>
              </w:rPr>
              <w:t>Καλώδιο τροφοδοσίας με φις για μονοκάναλο φωτοσωλήναLED /Φ13</w:t>
            </w:r>
            <w:r>
              <w:rPr>
                <w:rFonts w:cs="Tahoma" w:ascii="Tahoma" w:hAnsi="Tahoma"/>
                <w:bCs w:val="false"/>
                <w:szCs w:val="18"/>
                <w:lang w:val="en-US"/>
              </w:rPr>
              <w:t>mm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ΥΛΙΚΟ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καουτσούκ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ΤΥΠΟΣ ΚΑΛΩΔΙΟΥ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H05RNF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3"/>
              </w:numPr>
              <w:tabs>
                <w:tab w:val="clear" w:pos="720"/>
                <w:tab w:val="left" w:pos="4253" w:leader="none"/>
              </w:tabs>
              <w:suppressAutoHyphens w:val="true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ΒΑΘΜΟΣ ΣΤΕΓΑΝΟΤΗΤΑΣ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3"/>
              </w:numPr>
              <w:tabs>
                <w:tab w:val="clear" w:pos="720"/>
                <w:tab w:val="left" w:pos="4253" w:leader="none"/>
              </w:tabs>
              <w:suppressAutoHyphens w:val="true"/>
              <w:ind w:left="0" w:firstLine="34"/>
              <w:jc w:val="left"/>
              <w:rPr>
                <w:rFonts w:ascii="Tahoma" w:hAnsi="Tahoma" w:eastAsia="TT43Ao00" w:cs="Tahoma"/>
                <w:b w:val="false"/>
                <w:b w:val="false"/>
                <w:iCs/>
                <w:szCs w:val="18"/>
              </w:rPr>
            </w:pPr>
            <w:r>
              <w:rPr>
                <w:rFonts w:eastAsia="TT43Ao00" w:cs="Tahoma" w:ascii="Tahoma" w:hAnsi="Tahoma"/>
                <w:b w:val="false"/>
                <w:iCs/>
                <w:szCs w:val="18"/>
              </w:rPr>
              <w:t>IP 65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3"/>
              </w:numPr>
              <w:tabs>
                <w:tab w:val="clear" w:pos="720"/>
                <w:tab w:val="left" w:pos="4253" w:leader="none"/>
              </w:tabs>
              <w:suppressAutoHyphens w:val="true"/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ΧΡΗΣΗ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8"/>
                <w:numId w:val="3"/>
              </w:numPr>
              <w:tabs>
                <w:tab w:val="clear" w:pos="720"/>
                <w:tab w:val="left" w:pos="4253" w:leader="none"/>
              </w:tabs>
              <w:suppressAutoHyphens w:val="true"/>
              <w:ind w:left="0" w:firstLine="34"/>
              <w:jc w:val="left"/>
              <w:rPr>
                <w:rFonts w:ascii="Tahoma" w:hAnsi="Tahoma" w:eastAsia="TT43Ao00" w:cs="Tahoma"/>
                <w:b w:val="false"/>
                <w:b w:val="false"/>
                <w:iCs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για φωτοσωλήνα μονοκάναλο LED/</w:t>
            </w:r>
            <w:r>
              <w:rPr>
                <w:rFonts w:cs="Tahoma" w:ascii="Tahoma" w:hAnsi="Tahoma"/>
                <w:b w:val="false"/>
                <w:bCs w:val="false"/>
                <w:szCs w:val="18"/>
              </w:rPr>
              <w:t>Φ13</w:t>
            </w:r>
            <w:r>
              <w:rPr>
                <w:rFonts w:cs="Tahoma" w:ascii="Tahoma" w:hAnsi="Tahoma"/>
                <w:b w:val="false"/>
                <w:bCs w:val="false"/>
                <w:szCs w:val="18"/>
                <w:lang w:val="en-US"/>
              </w:rPr>
              <w:t>mm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ΤΑΣΗ ΛΕΙΤΟΥΡΓΙΑΣ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220-240V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ΚΑΤΑΣΚΕΥΑΣΤΗΣ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ΕΡΓΟΣΤΑΣΙΟ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ΧΩΡΑ ΠΡΟΕΛΕΥΣΗΣ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 δοθούν στοιχεία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ΠΙΣΤΟΠΟΙΗΤΙΚΟ CE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>ISO 9001 ΕΡΓΟΣΤΑΣΙΟΥ ΚΑΤΑΣΚΕΥΗΣ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</w:rPr>
            </w:pPr>
            <w:r>
              <w:rPr>
                <w:rFonts w:eastAsia="TT43Ao00" w:cs="Tahoma" w:ascii="Tahoma" w:hAnsi="Tahoma"/>
                <w:sz w:val="18"/>
                <w:szCs w:val="18"/>
              </w:rPr>
              <w:t>ΝΑΙ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/>
        <w:tc>
          <w:tcPr>
            <w:tcW w:w="5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E8CB" w:val="clear"/>
            <w:vAlign w:val="center"/>
          </w:tcPr>
          <w:p>
            <w:pPr>
              <w:pStyle w:val="NoSpacing"/>
              <w:snapToGrid w:val="false"/>
              <w:jc w:val="center"/>
              <w:rPr>
                <w:rFonts w:ascii="Tahoma" w:hAnsi="Tahoma" w:cs="Tahoma"/>
                <w:b/>
                <w:b/>
                <w:sz w:val="18"/>
                <w:szCs w:val="18"/>
              </w:rPr>
            </w:pPr>
            <w:r>
              <w:rPr>
                <w:rFonts w:cs="Tahoma" w:ascii="Tahoma" w:hAnsi="Tahoma"/>
                <w:b/>
                <w:sz w:val="18"/>
                <w:szCs w:val="18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-108" w:firstLine="108"/>
              <w:jc w:val="left"/>
              <w:rPr>
                <w:rFonts w:ascii="Tahoma" w:hAnsi="Tahoma" w:cs="Tahoma"/>
                <w:b w:val="false"/>
                <w:b w:val="false"/>
                <w:szCs w:val="18"/>
              </w:rPr>
            </w:pPr>
            <w:r>
              <w:rPr>
                <w:rFonts w:cs="Tahoma" w:ascii="Tahoma" w:hAnsi="Tahoma"/>
                <w:b w:val="false"/>
                <w:szCs w:val="18"/>
              </w:rPr>
              <w:t xml:space="preserve">ΣΥΜΜΟΡΦΩΣΗ ΜΕ ΕΥΡΩΠΑΪΚΕΣ ΟΔΗΓΙΕΣ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eastAsia="TT43Ao00" w:cs="Tahoma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sz w:val="18"/>
                <w:szCs w:val="18"/>
                <w:lang w:val="en-US"/>
              </w:rPr>
              <w:t>EN 60598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</w:tbl>
    <w:p>
      <w:pPr>
        <w:pStyle w:val="Standard"/>
        <w:spacing w:lineRule="auto" w:line="360"/>
        <w:jc w:val="center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Standard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left="360" w:right="-1" w:hanging="0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uppressAutoHyphens w:val="false"/>
        <w:spacing w:lineRule="auto" w:line="360"/>
        <w:ind w:firstLine="720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cs="Tahoma" w:ascii="Tahoma" w:hAnsi="Tahoma"/>
          <w:sz w:val="20"/>
          <w:szCs w:val="20"/>
          <w:lang w:val="en-US"/>
        </w:rPr>
      </w:r>
    </w:p>
    <w:p>
      <w:pPr>
        <w:pStyle w:val="Normal"/>
        <w:ind w:left="360" w:hanging="0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6350" w:leader="none"/>
        </w:tabs>
        <w:ind w:left="-567" w:hanging="0"/>
        <w:jc w:val="both"/>
        <w:rPr/>
      </w:pPr>
      <w:r>
        <w:rPr/>
      </w:r>
    </w:p>
    <w:sectPr>
      <w:headerReference w:type="default" r:id="rId2"/>
      <w:endnotePr>
        <w:numFmt w:val="lowerRoman"/>
      </w:endnotePr>
      <w:type w:val="nextPage"/>
      <w:pgSz w:w="11906" w:h="16838"/>
      <w:pgMar w:left="1276" w:right="1133" w:header="284" w:top="1560" w:footer="0" w:bottom="568" w:gutter="0"/>
      <w:pgNumType w:fmt="decimal"/>
      <w:formProt w:val="false"/>
      <w:textDirection w:val="lrTb"/>
      <w:docGrid w:type="default" w:linePitch="600" w:charSpace="32768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Style26"/>
        <w:rPr/>
      </w:pPr>
      <w:r>
        <w:rPr>
          <w:rStyle w:val="Style9"/>
        </w:rPr>
        <w:endnoteRef/>
      </w:r>
      <w:r>
        <w:rPr/>
      </w:r>
    </w:p>
  </w:endnote>
  <w:endnote w:id="3">
    <w:p>
      <w:pPr>
        <w:pStyle w:val="Style26"/>
        <w:rPr/>
      </w:pPr>
      <w:r>
        <w:rPr>
          <w:rStyle w:val="Style9"/>
        </w:rPr>
        <w:endnoteRef/>
      </w:r>
      <w:r>
        <w:rPr/>
      </w:r>
    </w:p>
  </w:endnote>
  <w:endnote w:id="4">
    <w:p>
      <w:pPr>
        <w:pStyle w:val="Style26"/>
        <w:rPr/>
      </w:pPr>
      <w:r>
        <w:rPr>
          <w:rStyle w:val="Style9"/>
        </w:rPr>
        <w:endnoteRef/>
      </w:r>
      <w:r>
        <w:rPr/>
      </w:r>
    </w:p>
  </w:endnote>
  <w:endnote w:id="5">
    <w:p>
      <w:pPr>
        <w:pStyle w:val="Style26"/>
        <w:rPr/>
      </w:pPr>
      <w:r>
        <w:rPr>
          <w:rStyle w:val="Style9"/>
        </w:rPr>
        <w:endnoteRef/>
      </w:r>
      <w:r>
        <w:rPr/>
      </w:r>
    </w:p>
  </w:endnote>
  <w:endnote w:id="6">
    <w:p>
      <w:pPr>
        <w:pStyle w:val="Style26"/>
        <w:rPr/>
      </w:pPr>
      <w:r>
        <w:rPr>
          <w:rStyle w:val="Style9"/>
        </w:rPr>
        <w:endnoteRef/>
      </w:r>
      <w:r>
        <w:rPr/>
      </w:r>
    </w:p>
  </w:endnote>
  <w:endnote w:id="7">
    <w:p>
      <w:pPr>
        <w:pStyle w:val="Style26"/>
        <w:rPr/>
      </w:pPr>
      <w:r>
        <w:rPr>
          <w:rStyle w:val="Style9"/>
        </w:rPr>
        <w:endnoteRef/>
      </w:r>
      <w:r>
        <w:rPr/>
      </w:r>
    </w:p>
  </w:endnote>
  <w:endnote w:id="8">
    <w:p>
      <w:pPr>
        <w:pStyle w:val="Style26"/>
        <w:rPr/>
      </w:pPr>
      <w:r>
        <w:rPr>
          <w:rStyle w:val="Style9"/>
        </w:rPr>
        <w:endnoteRef/>
      </w:r>
      <w:r>
        <w:rPr/>
      </w:r>
    </w:p>
  </w:endnote>
  <w:endnote w:id="9">
    <w:p>
      <w:pPr>
        <w:pStyle w:val="Style26"/>
        <w:rPr/>
      </w:pPr>
      <w:r>
        <w:rPr>
          <w:rStyle w:val="Style9"/>
        </w:rPr>
        <w:endnoteRef/>
      </w:r>
      <w:r>
        <w:rPr/>
      </w:r>
    </w:p>
  </w:endnote>
  <w:endnote w:id="10">
    <w:p>
      <w:pPr>
        <w:pStyle w:val="Style26"/>
        <w:rPr/>
      </w:pPr>
      <w:r>
        <w:rPr>
          <w:rStyle w:val="Style9"/>
        </w:rPr>
        <w:endnoteRef/>
      </w:r>
      <w:r>
        <w:rPr/>
      </w:r>
    </w:p>
  </w:endnote>
  <w:endnote w:id="11">
    <w:p>
      <w:pPr>
        <w:pStyle w:val="Style26"/>
        <w:rPr/>
      </w:pPr>
      <w:r>
        <w:rPr>
          <w:rStyle w:val="Style9"/>
        </w:rPr>
        <w:endnoteRef/>
      </w:r>
      <w:r>
        <w:rPr/>
      </w:r>
    </w:p>
  </w:endnote>
  <w:endnote w:id="12">
    <w:p>
      <w:pPr>
        <w:pStyle w:val="Style26"/>
        <w:rPr/>
      </w:pPr>
      <w:r>
        <w:rPr>
          <w:rStyle w:val="Style9"/>
        </w:rPr>
        <w:endnoteRef/>
      </w: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Cambria">
    <w:charset w:val="a1"/>
    <w:family w:val="roman"/>
    <w:pitch w:val="variable"/>
  </w:font>
  <w:font w:name="Book Antiqua">
    <w:charset w:val="a1"/>
    <w:family w:val="roman"/>
    <w:pitch w:val="variable"/>
  </w:font>
  <w:font w:name="Arial">
    <w:charset w:val="a1"/>
    <w:family w:val="roman"/>
    <w:pitch w:val="variable"/>
  </w:font>
  <w:font w:name="Calibri">
    <w:charset w:val="a1"/>
    <w:family w:val="roman"/>
    <w:pitch w:val="variable"/>
  </w:font>
  <w:font w:name="Wingdings">
    <w:charset w:val="a1"/>
    <w:family w:val="roman"/>
    <w:pitch w:val="variable"/>
  </w:font>
  <w:font w:name="Tahoma">
    <w:charset w:val="a1"/>
    <w:family w:val="roman"/>
    <w:pitch w:val="variable"/>
  </w:font>
  <w:font w:name="OpenSymbol">
    <w:altName w:val="Arial Unicode MS"/>
    <w:charset w:val="a1"/>
    <w:family w:val="roman"/>
    <w:pitch w:val="variable"/>
  </w:font>
  <w:font w:name="Arial Unicode MS">
    <w:charset w:val="a1"/>
    <w:family w:val="roman"/>
    <w:pitch w:val="variable"/>
  </w:font>
  <w:font w:name="Liberation Mono">
    <w:altName w:val="Courier New"/>
    <w:charset w:val="a1"/>
    <w:family w:val="roman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  <w:tab/>
      <w:t xml:space="preserve">                                </w:t>
    </w:r>
  </w:p>
  <w:p>
    <w:pPr>
      <w:pStyle w:val="Style18"/>
      <w:rPr/>
    </w:pPr>
    <w:r>
      <w:rPr/>
    </w:r>
  </w:p>
  <w:p>
    <w:pPr>
      <w:pStyle w:val="Style18"/>
      <w:rPr/>
    </w:pPr>
    <w:r>
      <w:rPr/>
    </w:r>
  </w:p>
  <w:p>
    <w:pPr>
      <w:pStyle w:val="Style18"/>
      <w:rPr/>
    </w:pPr>
    <w:r>
      <w:rPr/>
      <w:tab/>
    </w:r>
  </w:p>
  <w:p>
    <w:pPr>
      <w:pStyle w:val="Style18"/>
      <w:rPr>
        <w:b/>
        <w:b/>
        <w:u w:val="single"/>
      </w:rPr>
    </w:pPr>
    <w:r>
      <w:rPr/>
      <w:tab/>
      <w:tab/>
    </w:r>
    <w:r>
      <w:rPr>
        <w:b/>
        <w:u w:val="single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embedSystemFonts/>
  <w:defaultTabStop w:val="720"/>
  <w:autoHyphenation w:val="false"/>
  <w:endnotePr>
    <w:numFmt w:val="lowerRoman"/>
    <w:endnote w:id="0"/>
    <w:endnote w:id="1"/>
  </w:endnotePr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List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3" w:uiPriority="0" w:qFormat="1"/>
    <w:lsdException w:name="Body Text Indent 3" w:uiPriority="0" w:qFormat="1"/>
    <w:lsdException w:name="Hyperlink" w:uiPriority="0"/>
    <w:lsdException w:name="Strong" w:uiPriority="22" w:semiHidden="0" w:unhideWhenUsed="0" w:qFormat="1"/>
    <w:lsdException w:name="Emphasis" w:uiPriority="0" w:semiHidden="0" w:unhideWhenUsed="0" w:qFormat="1"/>
    <w:lsdException w:name="Normal (Web)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3dcc"/>
    <w:pPr>
      <w:widowControl/>
      <w:suppressAutoHyphens w:val="true"/>
      <w:bidi w:val="0"/>
      <w:jc w:val="left"/>
    </w:pPr>
    <w:rPr>
      <w:rFonts w:cs="Calibri" w:ascii="Times New Roman" w:hAnsi="Times New Roman" w:eastAsia="Times New Roman"/>
      <w:color w:val="auto"/>
      <w:kern w:val="0"/>
      <w:sz w:val="24"/>
      <w:szCs w:val="24"/>
      <w:lang w:eastAsia="ar-SA" w:val="el-GR" w:bidi="ar-SA"/>
    </w:rPr>
  </w:style>
  <w:style w:type="paragraph" w:styleId="1" w:customStyle="1">
    <w:name w:val="Heading 1"/>
    <w:next w:val="Standard"/>
    <w:qFormat/>
    <w:rsid w:val="00954a47"/>
    <w:pPr>
      <w:keepNext w:val="true"/>
      <w:widowControl w:val="false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el-GR" w:eastAsia="el-GR" w:bidi="ar-SA"/>
    </w:rPr>
  </w:style>
  <w:style w:type="paragraph" w:styleId="2" w:customStyle="1">
    <w:name w:val="Heading 2"/>
    <w:basedOn w:val="Normal"/>
    <w:next w:val="Normal"/>
    <w:qFormat/>
    <w:rsid w:val="000c3dcc"/>
    <w:pPr>
      <w:keepNext w:val="true"/>
      <w:tabs>
        <w:tab w:val="clear" w:pos="720"/>
        <w:tab w:val="left" w:pos="0" w:leader="none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 w:customStyle="1">
    <w:name w:val="Heading 3"/>
    <w:basedOn w:val="Normal"/>
    <w:next w:val="Normal"/>
    <w:qFormat/>
    <w:rsid w:val="00c17207"/>
    <w:pPr>
      <w:keepNext w:val="true"/>
      <w:jc w:val="center"/>
      <w:outlineLvl w:val="2"/>
    </w:pPr>
    <w:rPr>
      <w:rFonts w:cs="Times New Roman"/>
      <w:b/>
      <w:bCs/>
      <w:u w:val="single"/>
      <w:lang w:eastAsia="el-GR"/>
    </w:rPr>
  </w:style>
  <w:style w:type="paragraph" w:styleId="4" w:customStyle="1">
    <w:name w:val="Heading 4"/>
    <w:basedOn w:val="Normal"/>
    <w:next w:val="Normal"/>
    <w:qFormat/>
    <w:rsid w:val="00c17207"/>
    <w:pPr>
      <w:keepNext w:val="true"/>
      <w:shd w:val="clear" w:color="auto" w:fill="B3B3B3"/>
      <w:jc w:val="center"/>
      <w:outlineLvl w:val="3"/>
    </w:pPr>
    <w:rPr>
      <w:rFonts w:ascii="Book Antiqua" w:hAnsi="Book Antiqua" w:cs="Arial"/>
      <w:b/>
      <w:bCs/>
      <w:lang w:eastAsia="el-GR"/>
    </w:rPr>
  </w:style>
  <w:style w:type="paragraph" w:styleId="5" w:customStyle="1">
    <w:name w:val="Heading 5"/>
    <w:basedOn w:val="Normal"/>
    <w:next w:val="Normal"/>
    <w:qFormat/>
    <w:rsid w:val="002b4465"/>
    <w:pPr>
      <w:keepNext w:val="true"/>
      <w:suppressAutoHyphens w:val="false"/>
      <w:overflowPunct w:val="true"/>
      <w:ind w:left="360" w:hanging="0"/>
      <w:jc w:val="right"/>
      <w:outlineLvl w:val="4"/>
    </w:pPr>
    <w:rPr>
      <w:rFonts w:ascii="Arial" w:hAnsi="Arial" w:cs="Arial"/>
      <w:b/>
      <w:bCs/>
      <w:sz w:val="22"/>
      <w:lang w:eastAsia="en-US"/>
    </w:rPr>
  </w:style>
  <w:style w:type="paragraph" w:styleId="6" w:customStyle="1">
    <w:name w:val="Heading 6"/>
    <w:basedOn w:val="Normal"/>
    <w:next w:val="Normal"/>
    <w:link w:val="6Char"/>
    <w:unhideWhenUsed/>
    <w:qFormat/>
    <w:rsid w:val="006b3ef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7" w:customStyle="1">
    <w:name w:val="Heading 7"/>
    <w:basedOn w:val="Normal"/>
    <w:next w:val="Normal"/>
    <w:link w:val="7Char"/>
    <w:unhideWhenUsed/>
    <w:qFormat/>
    <w:rsid w:val="00ac22fb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8" w:customStyle="1">
    <w:name w:val="Heading 8"/>
    <w:basedOn w:val="Normal"/>
    <w:next w:val="Normal"/>
    <w:qFormat/>
    <w:rsid w:val="00c17207"/>
    <w:pPr>
      <w:keepNext w:val="true"/>
      <w:outlineLvl w:val="7"/>
    </w:pPr>
    <w:rPr>
      <w:rFonts w:ascii="Calibri" w:hAnsi="Calibri" w:cs="Times New Roman"/>
      <w:b/>
      <w:bCs/>
      <w:lang w:eastAsia="el-GR"/>
    </w:rPr>
  </w:style>
  <w:style w:type="paragraph" w:styleId="9" w:customStyle="1">
    <w:name w:val="Heading 9"/>
    <w:basedOn w:val="Normal"/>
    <w:next w:val="Normal"/>
    <w:qFormat/>
    <w:rsid w:val="00c17207"/>
    <w:pPr>
      <w:keepNext w:val="true"/>
      <w:jc w:val="center"/>
      <w:outlineLvl w:val="8"/>
    </w:pPr>
    <w:rPr>
      <w:rFonts w:ascii="Cambria" w:hAnsi="Cambria" w:cs="Times New Roman"/>
      <w:b/>
      <w:bCs/>
      <w:sz w:val="18"/>
      <w:lang w:eastAsia="el-G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c3dcc"/>
    <w:rPr>
      <w:rFonts w:ascii="Wingdings" w:hAnsi="Wingdings" w:eastAsia="Times New Roman" w:cs="Times New Roman"/>
      <w:sz w:val="28"/>
    </w:rPr>
  </w:style>
  <w:style w:type="character" w:styleId="WW8Num1z1" w:customStyle="1">
    <w:name w:val="WW8Num1z1"/>
    <w:qFormat/>
    <w:rsid w:val="000c3dcc"/>
    <w:rPr/>
  </w:style>
  <w:style w:type="character" w:styleId="WW8Num1z2" w:customStyle="1">
    <w:name w:val="WW8Num1z2"/>
    <w:qFormat/>
    <w:rsid w:val="000c3dcc"/>
    <w:rPr/>
  </w:style>
  <w:style w:type="character" w:styleId="WW8Num1z3" w:customStyle="1">
    <w:name w:val="WW8Num1z3"/>
    <w:qFormat/>
    <w:rsid w:val="000c3dcc"/>
    <w:rPr/>
  </w:style>
  <w:style w:type="character" w:styleId="WW8Num1z4" w:customStyle="1">
    <w:name w:val="WW8Num1z4"/>
    <w:qFormat/>
    <w:rsid w:val="000c3dcc"/>
    <w:rPr/>
  </w:style>
  <w:style w:type="character" w:styleId="WW8Num1z5" w:customStyle="1">
    <w:name w:val="WW8Num1z5"/>
    <w:qFormat/>
    <w:rsid w:val="000c3dcc"/>
    <w:rPr/>
  </w:style>
  <w:style w:type="character" w:styleId="WW8Num1z6" w:customStyle="1">
    <w:name w:val="WW8Num1z6"/>
    <w:qFormat/>
    <w:rsid w:val="000c3dcc"/>
    <w:rPr/>
  </w:style>
  <w:style w:type="character" w:styleId="WW8Num1z7" w:customStyle="1">
    <w:name w:val="WW8Num1z7"/>
    <w:qFormat/>
    <w:rsid w:val="000c3dcc"/>
    <w:rPr/>
  </w:style>
  <w:style w:type="character" w:styleId="WW8Num1z8" w:customStyle="1">
    <w:name w:val="WW8Num1z8"/>
    <w:qFormat/>
    <w:rsid w:val="000c3dcc"/>
    <w:rPr/>
  </w:style>
  <w:style w:type="character" w:styleId="AbsatzStandardschriftart" w:customStyle="1">
    <w:name w:val="Absatz-Standardschriftart"/>
    <w:qFormat/>
    <w:rsid w:val="000c3dcc"/>
    <w:rPr/>
  </w:style>
  <w:style w:type="character" w:styleId="WWAbsatzStandardschriftart" w:customStyle="1">
    <w:name w:val="WW-Absatz-Standardschriftart"/>
    <w:qFormat/>
    <w:rsid w:val="000c3dcc"/>
    <w:rPr/>
  </w:style>
  <w:style w:type="character" w:styleId="WWAbsatzStandardschriftart1" w:customStyle="1">
    <w:name w:val="WW-Absatz-Standardschriftart1"/>
    <w:qFormat/>
    <w:rsid w:val="000c3dcc"/>
    <w:rPr/>
  </w:style>
  <w:style w:type="character" w:styleId="WWAbsatzStandardschriftart11" w:customStyle="1">
    <w:name w:val="WW-Absatz-Standardschriftart11"/>
    <w:qFormat/>
    <w:rsid w:val="000c3dcc"/>
    <w:rPr/>
  </w:style>
  <w:style w:type="character" w:styleId="WWAbsatzStandardschriftart111" w:customStyle="1">
    <w:name w:val="WW-Absatz-Standardschriftart111"/>
    <w:qFormat/>
    <w:rsid w:val="000c3dcc"/>
    <w:rPr/>
  </w:style>
  <w:style w:type="character" w:styleId="WWAbsatzStandardschriftart1111" w:customStyle="1">
    <w:name w:val="WW-Absatz-Standardschriftart1111"/>
    <w:qFormat/>
    <w:rsid w:val="000c3dcc"/>
    <w:rPr/>
  </w:style>
  <w:style w:type="character" w:styleId="WWAbsatzStandardschriftart11111" w:customStyle="1">
    <w:name w:val="WW-Absatz-Standardschriftart11111"/>
    <w:qFormat/>
    <w:rsid w:val="000c3dcc"/>
    <w:rPr/>
  </w:style>
  <w:style w:type="character" w:styleId="WWAbsatzStandardschriftart111111" w:customStyle="1">
    <w:name w:val="WW-Absatz-Standardschriftart111111"/>
    <w:qFormat/>
    <w:rsid w:val="000c3dcc"/>
    <w:rPr/>
  </w:style>
  <w:style w:type="character" w:styleId="WWAbsatzStandardschriftart1111111" w:customStyle="1">
    <w:name w:val="WW-Absatz-Standardschriftart1111111"/>
    <w:qFormat/>
    <w:rsid w:val="000c3dcc"/>
    <w:rPr/>
  </w:style>
  <w:style w:type="character" w:styleId="WWAbsatzStandardschriftart11111111" w:customStyle="1">
    <w:name w:val="WW-Absatz-Standardschriftart11111111"/>
    <w:qFormat/>
    <w:rsid w:val="000c3dcc"/>
    <w:rPr/>
  </w:style>
  <w:style w:type="character" w:styleId="WWAbsatzStandardschriftart111111111" w:customStyle="1">
    <w:name w:val="WW-Absatz-Standardschriftart111111111"/>
    <w:qFormat/>
    <w:rsid w:val="000c3dcc"/>
    <w:rPr/>
  </w:style>
  <w:style w:type="character" w:styleId="WWAbsatzStandardschriftart1111111111" w:customStyle="1">
    <w:name w:val="WW-Absatz-Standardschriftart1111111111"/>
    <w:qFormat/>
    <w:rsid w:val="000c3dcc"/>
    <w:rPr/>
  </w:style>
  <w:style w:type="character" w:styleId="WWAbsatzStandardschriftart11111111111" w:customStyle="1">
    <w:name w:val="WW-Absatz-Standardschriftart11111111111"/>
    <w:qFormat/>
    <w:rsid w:val="000c3dcc"/>
    <w:rPr/>
  </w:style>
  <w:style w:type="character" w:styleId="WWAbsatzStandardschriftart111111111111" w:customStyle="1">
    <w:name w:val="WW-Absatz-Standardschriftart111111111111"/>
    <w:qFormat/>
    <w:rsid w:val="000c3dcc"/>
    <w:rPr/>
  </w:style>
  <w:style w:type="character" w:styleId="WW8Num2z0" w:customStyle="1">
    <w:name w:val="WW8Num2z0"/>
    <w:qFormat/>
    <w:rsid w:val="000c3dcc"/>
    <w:rPr>
      <w:b w:val="false"/>
    </w:rPr>
  </w:style>
  <w:style w:type="character" w:styleId="WWAbsatzStandardschriftart1111111111111" w:customStyle="1">
    <w:name w:val="WW-Absatz-Standardschriftart1111111111111"/>
    <w:qFormat/>
    <w:rsid w:val="000c3dcc"/>
    <w:rPr/>
  </w:style>
  <w:style w:type="character" w:styleId="WWAbsatzStandardschriftart11111111111111" w:customStyle="1">
    <w:name w:val="WW-Absatz-Standardschriftart11111111111111"/>
    <w:qFormat/>
    <w:rsid w:val="000c3dcc"/>
    <w:rPr/>
  </w:style>
  <w:style w:type="character" w:styleId="11" w:customStyle="1">
    <w:name w:val="Προεπιλεγμένη γραμματοσειρά1"/>
    <w:qFormat/>
    <w:rsid w:val="000c3dcc"/>
    <w:rPr/>
  </w:style>
  <w:style w:type="character" w:styleId="CharChar2" w:customStyle="1">
    <w:name w:val="Char Char2"/>
    <w:basedOn w:val="11"/>
    <w:qFormat/>
    <w:rsid w:val="000c3dc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CharChar1" w:customStyle="1">
    <w:name w:val="Char Char1"/>
    <w:basedOn w:val="11"/>
    <w:qFormat/>
    <w:rsid w:val="000c3dcc"/>
    <w:rPr>
      <w:rFonts w:ascii="Tahoma" w:hAnsi="Tahoma" w:eastAsia="Times New Roman" w:cs="Tahoma"/>
      <w:sz w:val="16"/>
      <w:szCs w:val="16"/>
    </w:rPr>
  </w:style>
  <w:style w:type="character" w:styleId="CharChar" w:customStyle="1">
    <w:name w:val="Char Char"/>
    <w:basedOn w:val="11"/>
    <w:qFormat/>
    <w:rsid w:val="000c3dcc"/>
    <w:rPr>
      <w:rFonts w:ascii="Times New Roman" w:hAnsi="Times New Roman" w:eastAsia="Times New Roman" w:cs="Times New Roman"/>
    </w:rPr>
  </w:style>
  <w:style w:type="character" w:styleId="Style5" w:customStyle="1">
    <w:name w:val="Χαρακτήρες αρίθμησης"/>
    <w:qFormat/>
    <w:rsid w:val="000c3dcc"/>
    <w:rPr/>
  </w:style>
  <w:style w:type="character" w:styleId="Style6">
    <w:name w:val="Έμφαση"/>
    <w:basedOn w:val="DefaultParagraphFont"/>
    <w:qFormat/>
    <w:rsid w:val="00e913d3"/>
    <w:rPr>
      <w:i/>
      <w:iCs/>
    </w:rPr>
  </w:style>
  <w:style w:type="character" w:styleId="Fieldfieldnamebodyfieldtypetextwithsummaryfieldlabelhidden" w:customStyle="1">
    <w:name w:val="field field--name-body field--type-text-with-summary field--label-hidden"/>
    <w:basedOn w:val="DefaultParagraphFont"/>
    <w:qFormat/>
    <w:rsid w:val="00b9552b"/>
    <w:rPr/>
  </w:style>
  <w:style w:type="character" w:styleId="6Char" w:customStyle="1">
    <w:name w:val="Επικεφαλίδα 6 Char"/>
    <w:basedOn w:val="DefaultParagraphFont"/>
    <w:link w:val="Heading6"/>
    <w:qFormat/>
    <w:rsid w:val="006b3ef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  <w:lang w:eastAsia="ar-SA"/>
    </w:rPr>
  </w:style>
  <w:style w:type="character" w:styleId="5Char" w:customStyle="1">
    <w:name w:val="Επικεφαλίδα 5 Char"/>
    <w:basedOn w:val="DefaultParagraphFont"/>
    <w:link w:val="5"/>
    <w:uiPriority w:val="9"/>
    <w:qFormat/>
    <w:rsid w:val="006b3efd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2"/>
      <w:szCs w:val="22"/>
      <w:lang w:eastAsia="en-US"/>
    </w:rPr>
  </w:style>
  <w:style w:type="character" w:styleId="Char" w:customStyle="1">
    <w:name w:val="Υποσέλιδο Char"/>
    <w:basedOn w:val="DefaultParagraphFont"/>
    <w:link w:val="Header"/>
    <w:uiPriority w:val="99"/>
    <w:semiHidden/>
    <w:qFormat/>
    <w:rsid w:val="00750e08"/>
    <w:rPr>
      <w:rFonts w:cs="Calibri"/>
      <w:sz w:val="24"/>
      <w:szCs w:val="24"/>
      <w:lang w:eastAsia="ar-SA"/>
    </w:rPr>
  </w:style>
  <w:style w:type="character" w:styleId="Char1" w:customStyle="1">
    <w:name w:val="Σώμα κείμενου με εσοχή Char1"/>
    <w:basedOn w:val="DefaultParagraphFont"/>
    <w:link w:val="a5"/>
    <w:qFormat/>
    <w:rsid w:val="00157b38"/>
    <w:rPr>
      <w:rFonts w:cs="Calibri"/>
      <w:lang w:eastAsia="ar-SA"/>
    </w:rPr>
  </w:style>
  <w:style w:type="character" w:styleId="7Char" w:customStyle="1">
    <w:name w:val="Επικεφαλίδα 7 Char"/>
    <w:basedOn w:val="DefaultParagraphFont"/>
    <w:link w:val="Heading7"/>
    <w:uiPriority w:val="9"/>
    <w:semiHidden/>
    <w:qFormat/>
    <w:rsid w:val="00ac22fb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4"/>
      <w:szCs w:val="24"/>
      <w:lang w:eastAsia="ar-SA"/>
    </w:rPr>
  </w:style>
  <w:style w:type="character" w:styleId="Char2" w:customStyle="1">
    <w:name w:val="Σώμα κείμενου με εσοχή Char"/>
    <w:basedOn w:val="DefaultParagraphFont"/>
    <w:qFormat/>
    <w:rsid w:val="00dc6a95"/>
    <w:rPr>
      <w:rFonts w:cs="Calibri"/>
      <w:sz w:val="24"/>
      <w:szCs w:val="24"/>
      <w:lang w:eastAsia="ar-SA"/>
    </w:rPr>
  </w:style>
  <w:style w:type="character" w:styleId="Char3" w:customStyle="1">
    <w:name w:val="Σώμα κειμένου Char"/>
    <w:basedOn w:val="DefaultParagraphFont"/>
    <w:link w:val="a6"/>
    <w:qFormat/>
    <w:rsid w:val="00e6365e"/>
    <w:rPr>
      <w:rFonts w:cs="Calibri"/>
      <w:sz w:val="24"/>
      <w:szCs w:val="24"/>
      <w:lang w:eastAsia="ar-SA"/>
    </w:rPr>
  </w:style>
  <w:style w:type="character" w:styleId="5Char1" w:customStyle="1">
    <w:name w:val="Επικεφαλίδα 5 Char1"/>
    <w:basedOn w:val="DefaultParagraphFont"/>
    <w:link w:val="5"/>
    <w:uiPriority w:val="9"/>
    <w:semiHidden/>
    <w:qFormat/>
    <w:rsid w:val="00963e7c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ar-SA"/>
    </w:rPr>
  </w:style>
  <w:style w:type="character" w:styleId="Style7">
    <w:name w:val="Σύνδεσμος διαδικτύου"/>
    <w:rsid w:val="00c17207"/>
    <w:rPr>
      <w:color w:val="000080"/>
      <w:u w:val="single"/>
    </w:rPr>
  </w:style>
  <w:style w:type="character" w:styleId="1Char" w:customStyle="1">
    <w:name w:val="Επικεφαλίδα 1 Char"/>
    <w:basedOn w:val="DefaultParagraphFont"/>
    <w:link w:val="1"/>
    <w:qFormat/>
    <w:rsid w:val="00c17207"/>
    <w:rPr>
      <w:b/>
      <w:bCs/>
      <w:szCs w:val="24"/>
    </w:rPr>
  </w:style>
  <w:style w:type="character" w:styleId="9Char" w:customStyle="1">
    <w:name w:val="Επικεφαλίδα 9 Char"/>
    <w:basedOn w:val="DefaultParagraphFont"/>
    <w:link w:val="9"/>
    <w:qFormat/>
    <w:rsid w:val="00c17207"/>
    <w:rPr>
      <w:rFonts w:ascii="Cambria" w:hAnsi="Cambria"/>
      <w:b/>
      <w:bCs/>
      <w:sz w:val="18"/>
      <w:szCs w:val="24"/>
    </w:rPr>
  </w:style>
  <w:style w:type="character" w:styleId="Pagenumber">
    <w:name w:val="page number"/>
    <w:basedOn w:val="DefaultParagraphFont"/>
    <w:qFormat/>
    <w:rsid w:val="00c17207"/>
    <w:rPr/>
  </w:style>
  <w:style w:type="character" w:styleId="3Char" w:customStyle="1">
    <w:name w:val="Σώμα κείμενου με εσοχή 3 Char"/>
    <w:basedOn w:val="DefaultParagraphFont"/>
    <w:qFormat/>
    <w:rsid w:val="00c17207"/>
    <w:rPr>
      <w:sz w:val="16"/>
      <w:szCs w:val="16"/>
    </w:rPr>
  </w:style>
  <w:style w:type="character" w:styleId="Char21" w:customStyle="1">
    <w:name w:val="Κείμενο πλαισίου Char2"/>
    <w:qFormat/>
    <w:rsid w:val="00c17207"/>
    <w:rPr>
      <w:sz w:val="24"/>
      <w:szCs w:val="24"/>
    </w:rPr>
  </w:style>
  <w:style w:type="character" w:styleId="Char4" w:customStyle="1">
    <w:name w:val="Κείμενο πλαισίου Char"/>
    <w:basedOn w:val="DefaultParagraphFont"/>
    <w:qFormat/>
    <w:rsid w:val="00c17207"/>
    <w:rPr>
      <w:rFonts w:ascii="Tahoma" w:hAnsi="Tahoma" w:cs="Tahoma"/>
      <w:sz w:val="16"/>
      <w:szCs w:val="16"/>
    </w:rPr>
  </w:style>
  <w:style w:type="character" w:styleId="Style8" w:customStyle="1">
    <w:name w:val="Σύμβολο υποσημείωσης"/>
    <w:qFormat/>
    <w:rsid w:val="00c17207"/>
    <w:rPr>
      <w:vertAlign w:val="superscript"/>
    </w:rPr>
  </w:style>
  <w:style w:type="character" w:styleId="Char5" w:customStyle="1">
    <w:name w:val="Κείμενο σημείωσης τέλους Char"/>
    <w:basedOn w:val="DefaultParagraphFont"/>
    <w:link w:val="af3"/>
    <w:qFormat/>
    <w:rsid w:val="00c17207"/>
    <w:rPr>
      <w:lang w:eastAsia="ar-SA"/>
    </w:rPr>
  </w:style>
  <w:style w:type="character" w:styleId="Char11" w:customStyle="1">
    <w:name w:val="Σώμα κειμένου Char1"/>
    <w:basedOn w:val="DefaultParagraphFont"/>
    <w:qFormat/>
    <w:rsid w:val="00c17207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rong">
    <w:name w:val="Strong"/>
    <w:uiPriority w:val="22"/>
    <w:qFormat/>
    <w:rsid w:val="00c17207"/>
    <w:rPr>
      <w:b/>
      <w:bCs/>
    </w:rPr>
  </w:style>
  <w:style w:type="character" w:styleId="FootnoteReference2" w:customStyle="1">
    <w:name w:val="Footnote Reference2"/>
    <w:qFormat/>
    <w:rsid w:val="00c17207"/>
    <w:rPr>
      <w:vertAlign w:val="superscript"/>
    </w:rPr>
  </w:style>
  <w:style w:type="character" w:styleId="WWFootnoteReference15" w:customStyle="1">
    <w:name w:val="WW-Footnote Reference15"/>
    <w:qFormat/>
    <w:rsid w:val="00c17207"/>
    <w:rPr>
      <w:vertAlign w:val="superscript"/>
    </w:rPr>
  </w:style>
  <w:style w:type="character" w:styleId="EndnoteCharacters" w:customStyle="1">
    <w:name w:val="Endnote Characters"/>
    <w:qFormat/>
    <w:rsid w:val="00c17207"/>
    <w:rPr/>
  </w:style>
  <w:style w:type="character" w:styleId="EndnoteAnchor" w:customStyle="1">
    <w:name w:val="Endnote Anchor"/>
    <w:qFormat/>
    <w:rsid w:val="00c17207"/>
    <w:rPr>
      <w:vertAlign w:val="superscript"/>
    </w:rPr>
  </w:style>
  <w:style w:type="character" w:styleId="FootnoteAnchor" w:customStyle="1">
    <w:name w:val="Footnote Anchor"/>
    <w:qFormat/>
    <w:rsid w:val="00c17207"/>
    <w:rPr>
      <w:vertAlign w:val="superscript"/>
    </w:rPr>
  </w:style>
  <w:style w:type="character" w:styleId="FootnoteCharacters" w:customStyle="1">
    <w:name w:val="Footnote Characters"/>
    <w:qFormat/>
    <w:rsid w:val="00c17207"/>
    <w:rPr/>
  </w:style>
  <w:style w:type="character" w:styleId="Char12" w:customStyle="1">
    <w:name w:val="Κείμενο πλαισίου Char1"/>
    <w:qFormat/>
    <w:rsid w:val="00c17207"/>
    <w:rPr>
      <w:sz w:val="24"/>
    </w:rPr>
  </w:style>
  <w:style w:type="character" w:styleId="WW8Num2z1" w:customStyle="1">
    <w:name w:val="WW8Num2z1"/>
    <w:qFormat/>
    <w:rsid w:val="00c17207"/>
    <w:rPr/>
  </w:style>
  <w:style w:type="character" w:styleId="WW8Num2z2" w:customStyle="1">
    <w:name w:val="WW8Num2z2"/>
    <w:qFormat/>
    <w:rsid w:val="00c17207"/>
    <w:rPr/>
  </w:style>
  <w:style w:type="character" w:styleId="WW8Num2z3" w:customStyle="1">
    <w:name w:val="WW8Num2z3"/>
    <w:qFormat/>
    <w:rsid w:val="00c17207"/>
    <w:rPr/>
  </w:style>
  <w:style w:type="character" w:styleId="WW8Num2z4" w:customStyle="1">
    <w:name w:val="WW8Num2z4"/>
    <w:qFormat/>
    <w:rsid w:val="00c17207"/>
    <w:rPr/>
  </w:style>
  <w:style w:type="character" w:styleId="WW8Num2z5" w:customStyle="1">
    <w:name w:val="WW8Num2z5"/>
    <w:qFormat/>
    <w:rsid w:val="00c17207"/>
    <w:rPr/>
  </w:style>
  <w:style w:type="character" w:styleId="WW8Num2z6" w:customStyle="1">
    <w:name w:val="WW8Num2z6"/>
    <w:qFormat/>
    <w:rsid w:val="00c17207"/>
    <w:rPr/>
  </w:style>
  <w:style w:type="character" w:styleId="WW8Num2z7" w:customStyle="1">
    <w:name w:val="WW8Num2z7"/>
    <w:qFormat/>
    <w:rsid w:val="00c17207"/>
    <w:rPr/>
  </w:style>
  <w:style w:type="character" w:styleId="WW8Num2z8" w:customStyle="1">
    <w:name w:val="WW8Num2z8"/>
    <w:qFormat/>
    <w:rsid w:val="00c17207"/>
    <w:rPr/>
  </w:style>
  <w:style w:type="character" w:styleId="WW8Num3z0" w:customStyle="1">
    <w:name w:val="WW8Num3z0"/>
    <w:qFormat/>
    <w:rsid w:val="00c17207"/>
    <w:rPr/>
  </w:style>
  <w:style w:type="character" w:styleId="WW8Num3z1" w:customStyle="1">
    <w:name w:val="WW8Num3z1"/>
    <w:qFormat/>
    <w:rsid w:val="00c17207"/>
    <w:rPr/>
  </w:style>
  <w:style w:type="character" w:styleId="WW8Num3z2" w:customStyle="1">
    <w:name w:val="WW8Num3z2"/>
    <w:qFormat/>
    <w:rsid w:val="00c17207"/>
    <w:rPr/>
  </w:style>
  <w:style w:type="character" w:styleId="WW8Num3z3" w:customStyle="1">
    <w:name w:val="WW8Num3z3"/>
    <w:qFormat/>
    <w:rsid w:val="00c17207"/>
    <w:rPr/>
  </w:style>
  <w:style w:type="character" w:styleId="WW8Num3z4" w:customStyle="1">
    <w:name w:val="WW8Num3z4"/>
    <w:qFormat/>
    <w:rsid w:val="00c17207"/>
    <w:rPr/>
  </w:style>
  <w:style w:type="character" w:styleId="WW8Num3z5" w:customStyle="1">
    <w:name w:val="WW8Num3z5"/>
    <w:qFormat/>
    <w:rsid w:val="00c17207"/>
    <w:rPr/>
  </w:style>
  <w:style w:type="character" w:styleId="WW8Num3z6" w:customStyle="1">
    <w:name w:val="WW8Num3z6"/>
    <w:qFormat/>
    <w:rsid w:val="00c17207"/>
    <w:rPr/>
  </w:style>
  <w:style w:type="character" w:styleId="WW8Num3z7" w:customStyle="1">
    <w:name w:val="WW8Num3z7"/>
    <w:qFormat/>
    <w:rsid w:val="00c17207"/>
    <w:rPr/>
  </w:style>
  <w:style w:type="character" w:styleId="WW8Num3z8" w:customStyle="1">
    <w:name w:val="WW8Num3z8"/>
    <w:qFormat/>
    <w:rsid w:val="00c17207"/>
    <w:rPr/>
  </w:style>
  <w:style w:type="character" w:styleId="Style9" w:customStyle="1">
    <w:name w:val="Χαρακτήρες σημείωσης τέλους"/>
    <w:qFormat/>
    <w:rsid w:val="00c17207"/>
    <w:rPr/>
  </w:style>
  <w:style w:type="character" w:styleId="Style10" w:customStyle="1">
    <w:name w:val="Αγκίστρωση σημειώσεων τέλους"/>
    <w:qFormat/>
    <w:rsid w:val="00c17207"/>
    <w:rPr>
      <w:vertAlign w:val="superscript"/>
    </w:rPr>
  </w:style>
  <w:style w:type="character" w:styleId="Style11" w:customStyle="1">
    <w:name w:val="Αγκίστρωση υποσημείωσης"/>
    <w:qFormat/>
    <w:rsid w:val="00c17207"/>
    <w:rPr>
      <w:vertAlign w:val="superscript"/>
    </w:rPr>
  </w:style>
  <w:style w:type="character" w:styleId="Style12" w:customStyle="1">
    <w:name w:val="Χαρακτήρες υποσημείωσης"/>
    <w:qFormat/>
    <w:rsid w:val="00c17207"/>
    <w:rPr/>
  </w:style>
  <w:style w:type="character" w:styleId="Bullets" w:customStyle="1">
    <w:name w:val="Bullets"/>
    <w:qFormat/>
    <w:rsid w:val="00c17207"/>
    <w:rPr>
      <w:rFonts w:ascii="OpenSymbol" w:hAnsi="OpenSymbol" w:eastAsia="OpenSymbol" w:cs="OpenSymbol"/>
    </w:rPr>
  </w:style>
  <w:style w:type="character" w:styleId="Char6" w:customStyle="1">
    <w:name w:val="Τίτλος Char"/>
    <w:basedOn w:val="DefaultParagraphFont"/>
    <w:link w:val="af9"/>
    <w:qFormat/>
    <w:rsid w:val="00c17207"/>
    <w:rPr>
      <w:b/>
      <w:bCs/>
      <w:szCs w:val="24"/>
    </w:rPr>
  </w:style>
  <w:style w:type="character" w:styleId="3Char1" w:customStyle="1">
    <w:name w:val="Σώμα κείμενου 3 Char"/>
    <w:basedOn w:val="DefaultParagraphFont"/>
    <w:link w:val="3"/>
    <w:qFormat/>
    <w:rsid w:val="00c17207"/>
    <w:rPr>
      <w:sz w:val="22"/>
      <w:szCs w:val="24"/>
      <w:lang w:eastAsia="ar-SA"/>
    </w:rPr>
  </w:style>
  <w:style w:type="character" w:styleId="3Char11" w:customStyle="1">
    <w:name w:val="Σώμα κείμενου με εσοχή 3 Char1"/>
    <w:basedOn w:val="DefaultParagraphFont"/>
    <w:link w:val="30"/>
    <w:qFormat/>
    <w:rsid w:val="00c17207"/>
    <w:rPr>
      <w:sz w:val="16"/>
      <w:szCs w:val="16"/>
    </w:rPr>
  </w:style>
  <w:style w:type="character" w:styleId="Char13" w:customStyle="1">
    <w:name w:val="Κείμενο σημείωσης τέλους Char1"/>
    <w:basedOn w:val="DefaultParagraphFont"/>
    <w:link w:val="af3"/>
    <w:uiPriority w:val="99"/>
    <w:semiHidden/>
    <w:qFormat/>
    <w:rsid w:val="00c17207"/>
    <w:rPr>
      <w:rFonts w:cs="Calibri"/>
      <w:lang w:eastAsia="ar-SA"/>
    </w:rPr>
  </w:style>
  <w:style w:type="character" w:styleId="1Char1" w:customStyle="1">
    <w:name w:val="Επικεφαλίδα 1 Char1"/>
    <w:basedOn w:val="DefaultParagraphFont"/>
    <w:uiPriority w:val="9"/>
    <w:qFormat/>
    <w:rsid w:val="00c1720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9Char1" w:customStyle="1">
    <w:name w:val="Επικεφαλίδα 9 Char1"/>
    <w:basedOn w:val="DefaultParagraphFont"/>
    <w:uiPriority w:val="9"/>
    <w:semiHidden/>
    <w:qFormat/>
    <w:rsid w:val="00c17207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Char7" w:customStyle="1">
    <w:name w:val="Κεφαλίδα Char"/>
    <w:basedOn w:val="DefaultParagraphFont"/>
    <w:link w:val="afc"/>
    <w:uiPriority w:val="99"/>
    <w:semiHidden/>
    <w:qFormat/>
    <w:rsid w:val="00c17207"/>
    <w:rPr>
      <w:sz w:val="24"/>
      <w:szCs w:val="24"/>
    </w:rPr>
  </w:style>
  <w:style w:type="character" w:styleId="Char14" w:customStyle="1">
    <w:name w:val="Υποσέλιδο Char1"/>
    <w:basedOn w:val="DefaultParagraphFont"/>
    <w:link w:val="afd"/>
    <w:uiPriority w:val="99"/>
    <w:semiHidden/>
    <w:qFormat/>
    <w:rsid w:val="00c17207"/>
    <w:rPr>
      <w:rFonts w:cs="Calibri"/>
      <w:sz w:val="24"/>
      <w:szCs w:val="24"/>
      <w:lang w:eastAsia="ar-SA"/>
    </w:rPr>
  </w:style>
  <w:style w:type="character" w:styleId="Headlinename" w:customStyle="1">
    <w:name w:val="head-line__name"/>
    <w:basedOn w:val="DefaultParagraphFont"/>
    <w:qFormat/>
    <w:rsid w:val="00c17207"/>
    <w:rPr/>
  </w:style>
  <w:style w:type="character" w:styleId="ListLabel1">
    <w:name w:val="ListLabel 1"/>
    <w:qFormat/>
    <w:rPr>
      <w:rFonts w:ascii="Tahoma" w:hAnsi="Tahoma" w:cs="Symbol"/>
      <w:sz w:val="20"/>
    </w:rPr>
  </w:style>
  <w:style w:type="paragraph" w:styleId="Style13" w:customStyle="1">
    <w:name w:val="Επικεφαλίδα"/>
    <w:basedOn w:val="Normal"/>
    <w:next w:val="Style14"/>
    <w:qFormat/>
    <w:rsid w:val="000c3dcc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yle14">
    <w:name w:val="Body Text"/>
    <w:basedOn w:val="Normal"/>
    <w:link w:val="Char2"/>
    <w:rsid w:val="000c3dcc"/>
    <w:pPr>
      <w:spacing w:before="0" w:after="120"/>
    </w:pPr>
    <w:rPr/>
  </w:style>
  <w:style w:type="paragraph" w:styleId="Style15">
    <w:name w:val="List"/>
    <w:basedOn w:val="Style14"/>
    <w:rsid w:val="000c3dcc"/>
    <w:pPr/>
    <w:rPr>
      <w:rFonts w:cs="Mangal"/>
    </w:rPr>
  </w:style>
  <w:style w:type="paragraph" w:styleId="Style16" w:customStyle="1">
    <w:name w:val="Caption"/>
    <w:basedOn w:val="Normal"/>
    <w:qFormat/>
    <w:rsid w:val="00cc23a8"/>
    <w:pPr>
      <w:suppressLineNumbers/>
      <w:spacing w:before="120" w:after="120"/>
    </w:pPr>
    <w:rPr>
      <w:rFonts w:cs="Arial"/>
      <w:i/>
      <w:iCs/>
    </w:rPr>
  </w:style>
  <w:style w:type="paragraph" w:styleId="Style17" w:customStyle="1">
    <w:name w:val="Ευρετήριο"/>
    <w:basedOn w:val="Normal"/>
    <w:qFormat/>
    <w:rsid w:val="000c3dcc"/>
    <w:pPr>
      <w:suppressLineNumbers/>
    </w:pPr>
    <w:rPr>
      <w:rFonts w:cs="Mangal"/>
    </w:rPr>
  </w:style>
  <w:style w:type="paragraph" w:styleId="12" w:customStyle="1">
    <w:name w:val="Λεζάντα1"/>
    <w:basedOn w:val="Normal"/>
    <w:qFormat/>
    <w:rsid w:val="000c3dcc"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qFormat/>
    <w:rsid w:val="000c3dcc"/>
    <w:pPr/>
    <w:rPr>
      <w:rFonts w:ascii="Tahoma" w:hAnsi="Tahoma" w:cs="Tahoma"/>
      <w:sz w:val="16"/>
      <w:szCs w:val="16"/>
    </w:rPr>
  </w:style>
  <w:style w:type="paragraph" w:styleId="HeaderandFooter" w:customStyle="1">
    <w:name w:val="Header and Footer"/>
    <w:basedOn w:val="Normal"/>
    <w:qFormat/>
    <w:rsid w:val="00cc23a8"/>
    <w:pPr/>
    <w:rPr/>
  </w:style>
  <w:style w:type="paragraph" w:styleId="Style18">
    <w:name w:val="Header"/>
    <w:basedOn w:val="Normal"/>
    <w:link w:val="Char6"/>
    <w:uiPriority w:val="99"/>
    <w:semiHidden/>
    <w:unhideWhenUsed/>
    <w:rsid w:val="00c17207"/>
    <w:pPr>
      <w:tabs>
        <w:tab w:val="clear" w:pos="720"/>
        <w:tab w:val="center" w:pos="4153" w:leader="none"/>
        <w:tab w:val="right" w:pos="8306" w:leader="none"/>
      </w:tabs>
    </w:pPr>
    <w:rPr>
      <w:rFonts w:cs="Times New Roman"/>
      <w:lang w:eastAsia="el-GR"/>
    </w:rPr>
  </w:style>
  <w:style w:type="paragraph" w:styleId="Style19" w:customStyle="1">
    <w:name w:val="Περιεχόμενα πλαισίου"/>
    <w:basedOn w:val="Style14"/>
    <w:qFormat/>
    <w:rsid w:val="000c3dcc"/>
    <w:pPr/>
    <w:rPr/>
  </w:style>
  <w:style w:type="paragraph" w:styleId="Style20" w:customStyle="1">
    <w:name w:val="Περιεχόμενα πίνακα"/>
    <w:basedOn w:val="Normal"/>
    <w:qFormat/>
    <w:rsid w:val="00c17207"/>
    <w:pPr>
      <w:suppressLineNumbers/>
    </w:pPr>
    <w:rPr>
      <w:rFonts w:cs="Times New Roman"/>
      <w:lang w:eastAsia="el-GR"/>
    </w:rPr>
  </w:style>
  <w:style w:type="paragraph" w:styleId="Style21" w:customStyle="1">
    <w:name w:val="Επικεφαλίδα πίνακα"/>
    <w:basedOn w:val="Style20"/>
    <w:qFormat/>
    <w:rsid w:val="00c17207"/>
    <w:pPr>
      <w:jc w:val="center"/>
    </w:pPr>
    <w:rPr>
      <w:b/>
      <w:bCs/>
    </w:rPr>
  </w:style>
  <w:style w:type="paragraph" w:styleId="Style22">
    <w:name w:val="Footer"/>
    <w:basedOn w:val="Normal"/>
    <w:link w:val="Char13"/>
    <w:uiPriority w:val="99"/>
    <w:semiHidden/>
    <w:unhideWhenUsed/>
    <w:rsid w:val="00c17207"/>
    <w:pPr>
      <w:tabs>
        <w:tab w:val="clear" w:pos="720"/>
        <w:tab w:val="center" w:pos="4153" w:leader="none"/>
        <w:tab w:val="right" w:pos="8306" w:leader="none"/>
      </w:tabs>
    </w:pPr>
    <w:rPr>
      <w:rFonts w:cs="Times New Roman"/>
      <w:lang w:eastAsia="el-GR"/>
    </w:rPr>
  </w:style>
  <w:style w:type="paragraph" w:styleId="ListParagraph">
    <w:name w:val="List Paragraph"/>
    <w:basedOn w:val="Normal"/>
    <w:qFormat/>
    <w:rsid w:val="0057126d"/>
    <w:pPr>
      <w:spacing w:before="0" w:after="0"/>
      <w:ind w:left="720" w:hanging="0"/>
      <w:contextualSpacing/>
    </w:pPr>
    <w:rPr/>
  </w:style>
  <w:style w:type="paragraph" w:styleId="Style23">
    <w:name w:val="Body Text Indent"/>
    <w:basedOn w:val="Normal"/>
    <w:link w:val="Char1"/>
    <w:unhideWhenUsed/>
    <w:rsid w:val="00dc6a95"/>
    <w:pPr>
      <w:spacing w:before="0" w:after="120"/>
      <w:ind w:left="283" w:hanging="0"/>
    </w:pPr>
    <w:rPr/>
  </w:style>
  <w:style w:type="paragraph" w:styleId="Standard" w:customStyle="1">
    <w:name w:val="Standard"/>
    <w:qFormat/>
    <w:rsid w:val="00954a47"/>
    <w:pPr>
      <w:widowControl w:val="false"/>
      <w:bidi w:val="0"/>
      <w:jc w:val="left"/>
      <w:textAlignment w:val="baseline"/>
    </w:pPr>
    <w:rPr>
      <w:rFonts w:eastAsia="SimSun" w:cs="Mangal" w:ascii="Times New Roman" w:hAnsi="Times New Roman"/>
      <w:color w:val="auto"/>
      <w:kern w:val="2"/>
      <w:sz w:val="24"/>
      <w:szCs w:val="24"/>
      <w:lang w:eastAsia="zh-CN" w:bidi="hi-IN" w:val="el-GR"/>
    </w:rPr>
  </w:style>
  <w:style w:type="paragraph" w:styleId="NormalWeb">
    <w:name w:val="Normal (Web)"/>
    <w:basedOn w:val="Normal"/>
    <w:unhideWhenUsed/>
    <w:qFormat/>
    <w:rsid w:val="002b4465"/>
    <w:pPr>
      <w:suppressAutoHyphens w:val="false"/>
      <w:overflowPunct w:val="true"/>
      <w:spacing w:beforeAutospacing="1" w:after="119"/>
    </w:pPr>
    <w:rPr>
      <w:rFonts w:cs="Times New Roman"/>
      <w:lang w:eastAsia="el-GR"/>
    </w:rPr>
  </w:style>
  <w:style w:type="paragraph" w:styleId="Default" w:customStyle="1">
    <w:name w:val="Default"/>
    <w:qFormat/>
    <w:rsid w:val="004e4019"/>
    <w:pPr>
      <w:widowControl/>
      <w:bidi w:val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el-GR" w:eastAsia="el-GR" w:bidi="ar-SA"/>
    </w:rPr>
  </w:style>
  <w:style w:type="paragraph" w:styleId="Style24">
    <w:name w:val="Title"/>
    <w:basedOn w:val="Normal"/>
    <w:link w:val="Char5"/>
    <w:qFormat/>
    <w:rsid w:val="00c17207"/>
    <w:pPr>
      <w:jc w:val="center"/>
    </w:pPr>
    <w:rPr>
      <w:rFonts w:cs="Times New Roman"/>
      <w:b/>
      <w:bCs/>
      <w:sz w:val="20"/>
      <w:lang w:eastAsia="el-GR"/>
    </w:rPr>
  </w:style>
  <w:style w:type="paragraph" w:styleId="Style25" w:customStyle="1">
    <w:name w:val="Footnote Text"/>
    <w:basedOn w:val="Normal"/>
    <w:rsid w:val="00c17207"/>
    <w:pPr/>
    <w:rPr>
      <w:rFonts w:cs="Times New Roman"/>
      <w:sz w:val="20"/>
      <w:szCs w:val="20"/>
      <w:lang w:val="en-AU" w:eastAsia="en-US"/>
    </w:rPr>
  </w:style>
  <w:style w:type="paragraph" w:styleId="BodyText3">
    <w:name w:val="Body Text 3"/>
    <w:basedOn w:val="Normal"/>
    <w:link w:val="3Char0"/>
    <w:qFormat/>
    <w:rsid w:val="00c17207"/>
    <w:pPr>
      <w:tabs>
        <w:tab w:val="clear" w:pos="720"/>
        <w:tab w:val="left" w:pos="14300" w:leader="none"/>
      </w:tabs>
      <w:spacing w:lineRule="auto" w:line="360" w:before="9" w:after="0"/>
      <w:jc w:val="both"/>
    </w:pPr>
    <w:rPr>
      <w:rFonts w:cs="Times New Roman"/>
      <w:sz w:val="22"/>
    </w:rPr>
  </w:style>
  <w:style w:type="paragraph" w:styleId="BodyTextIndent3">
    <w:name w:val="Body Text Indent 3"/>
    <w:basedOn w:val="Normal"/>
    <w:link w:val="3Char1"/>
    <w:qFormat/>
    <w:rsid w:val="00c17207"/>
    <w:pPr>
      <w:spacing w:before="0" w:after="120"/>
      <w:ind w:left="283" w:hanging="0"/>
    </w:pPr>
    <w:rPr>
      <w:rFonts w:cs="Times New Roman"/>
      <w:sz w:val="16"/>
      <w:szCs w:val="16"/>
      <w:lang w:eastAsia="el-GR"/>
    </w:rPr>
  </w:style>
  <w:style w:type="paragraph" w:styleId="NoSpacing">
    <w:name w:val="No Spacing"/>
    <w:qFormat/>
    <w:rsid w:val="00c1720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13" w:customStyle="1">
    <w:name w:val="Βασικό1"/>
    <w:qFormat/>
    <w:rsid w:val="00c17207"/>
    <w:pPr>
      <w:widowControl/>
      <w:bidi w:val="0"/>
      <w:spacing w:lineRule="auto" w:line="276"/>
      <w:jc w:val="left"/>
    </w:pPr>
    <w:rPr>
      <w:rFonts w:ascii="Arial" w:hAnsi="Arial" w:eastAsia="Arial" w:cs="Arial"/>
      <w:color w:val="000000"/>
      <w:kern w:val="0"/>
      <w:sz w:val="22"/>
      <w:szCs w:val="22"/>
      <w:lang w:val="el-GR" w:eastAsia="el-GR" w:bidi="ar-SA"/>
    </w:rPr>
  </w:style>
  <w:style w:type="paragraph" w:styleId="111" w:customStyle="1">
    <w:name w:val="Επικεφαλίδα 11"/>
    <w:basedOn w:val="Normal"/>
    <w:qFormat/>
    <w:rsid w:val="00c17207"/>
    <w:pPr>
      <w:keepNext w:val="true"/>
      <w:tabs>
        <w:tab w:val="clear" w:pos="720"/>
        <w:tab w:val="left" w:pos="1080" w:leader="none"/>
      </w:tabs>
      <w:spacing w:before="120" w:after="0"/>
      <w:jc w:val="both"/>
      <w:outlineLvl w:val="0"/>
    </w:pPr>
    <w:rPr>
      <w:rFonts w:ascii="Arial" w:hAnsi="Arial" w:cs="Times New Roman"/>
      <w:b/>
      <w:bCs/>
      <w:color w:val="FFFFFF"/>
      <w:sz w:val="20"/>
      <w:lang w:eastAsia="en-US"/>
    </w:rPr>
  </w:style>
  <w:style w:type="paragraph" w:styleId="21" w:customStyle="1">
    <w:name w:val="Επικεφαλίδα 21"/>
    <w:basedOn w:val="Normal"/>
    <w:qFormat/>
    <w:rsid w:val="00c17207"/>
    <w:pPr>
      <w:keepNext w:val="true"/>
      <w:shd w:val="clear" w:color="auto" w:fill="D9D9D9"/>
      <w:tabs>
        <w:tab w:val="clear" w:pos="720"/>
        <w:tab w:val="left" w:pos="1440" w:leader="none"/>
      </w:tabs>
      <w:spacing w:before="120" w:after="0"/>
      <w:jc w:val="both"/>
      <w:outlineLvl w:val="1"/>
    </w:pPr>
    <w:rPr>
      <w:rFonts w:ascii="Arial" w:hAnsi="Arial" w:cs="Arial"/>
      <w:b/>
      <w:bCs/>
      <w:i/>
      <w:iCs/>
      <w:sz w:val="22"/>
      <w:lang w:eastAsia="en-US"/>
    </w:rPr>
  </w:style>
  <w:style w:type="paragraph" w:styleId="31" w:customStyle="1">
    <w:name w:val="Επικεφαλίδα 31"/>
    <w:basedOn w:val="Normal"/>
    <w:qFormat/>
    <w:rsid w:val="00c17207"/>
    <w:pPr>
      <w:keepNext w:val="true"/>
      <w:spacing w:before="120" w:after="0"/>
      <w:jc w:val="both"/>
      <w:outlineLvl w:val="2"/>
    </w:pPr>
    <w:rPr>
      <w:rFonts w:ascii="Arial" w:hAnsi="Arial" w:cs="Arial"/>
      <w:b/>
      <w:bCs/>
      <w:sz w:val="22"/>
      <w:lang w:eastAsia="en-US"/>
    </w:rPr>
  </w:style>
  <w:style w:type="paragraph" w:styleId="41" w:customStyle="1">
    <w:name w:val="Επικεφαλίδα 41"/>
    <w:basedOn w:val="Normal"/>
    <w:qFormat/>
    <w:rsid w:val="00c17207"/>
    <w:pPr>
      <w:keepNext w:val="true"/>
      <w:tabs>
        <w:tab w:val="clear" w:pos="720"/>
        <w:tab w:val="left" w:pos="1260" w:leader="none"/>
      </w:tabs>
      <w:spacing w:before="120" w:after="0"/>
      <w:jc w:val="both"/>
      <w:outlineLvl w:val="3"/>
    </w:pPr>
    <w:rPr>
      <w:rFonts w:ascii="Arial" w:hAnsi="Arial" w:cs="Times New Roman"/>
      <w:bCs/>
      <w:i/>
      <w:shadow/>
      <w:sz w:val="20"/>
      <w:lang w:val="en-GB" w:eastAsia="en-US"/>
    </w:rPr>
  </w:style>
  <w:style w:type="paragraph" w:styleId="Style26">
    <w:name w:val="Endnote Text"/>
    <w:basedOn w:val="Normal"/>
    <w:link w:val="Char4"/>
    <w:unhideWhenUsed/>
    <w:rsid w:val="00c17207"/>
    <w:pPr/>
    <w:rPr>
      <w:rFonts w:cs="Times New Roman"/>
      <w:sz w:val="20"/>
      <w:szCs w:val="20"/>
    </w:rPr>
  </w:style>
  <w:style w:type="paragraph" w:styleId="Productdescr" w:customStyle="1">
    <w:name w:val="product-descr"/>
    <w:basedOn w:val="Normal"/>
    <w:qFormat/>
    <w:rsid w:val="00c17207"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Foothanging" w:customStyle="1">
    <w:name w:val="foot_hanging"/>
    <w:basedOn w:val="Style25"/>
    <w:qFormat/>
    <w:rsid w:val="00c17207"/>
    <w:pPr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FrameContents" w:customStyle="1">
    <w:name w:val="Frame Contents"/>
    <w:basedOn w:val="Normal"/>
    <w:qFormat/>
    <w:rsid w:val="00c17207"/>
    <w:pPr/>
    <w:rPr>
      <w:rFonts w:cs="Times New Roman"/>
      <w:lang w:eastAsia="el-GR"/>
    </w:rPr>
  </w:style>
  <w:style w:type="paragraph" w:styleId="14" w:customStyle="1">
    <w:name w:val="Χωρίς διάστιχο1"/>
    <w:qFormat/>
    <w:rsid w:val="00c1720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el-GR" w:bidi="ar-SA"/>
    </w:rPr>
  </w:style>
  <w:style w:type="paragraph" w:styleId="Style27" w:customStyle="1">
    <w:name w:val="Προμορφοποιημένο κείμενο"/>
    <w:basedOn w:val="Normal"/>
    <w:qFormat/>
    <w:rsid w:val="00c17207"/>
    <w:pPr/>
    <w:rPr>
      <w:rFonts w:ascii="Liberation Mono" w:hAnsi="Liberation Mono" w:eastAsia="Liberation Mono" w:cs="Liberation Mono"/>
      <w:sz w:val="20"/>
      <w:szCs w:val="20"/>
      <w:lang w:eastAsia="el-GR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c17207"/>
  </w:style>
  <w:style w:type="numbering" w:styleId="WW8Num3" w:customStyle="1">
    <w:name w:val="WW8Num3"/>
    <w:qFormat/>
    <w:rsid w:val="00c17207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9b1e3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endnotes" Target="end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LibreOffice/6.1.6.3$Windows_X86_64 LibreOffice_project/5896ab1714085361c45cf540f76f60673dd96a72</Application>
  <Pages>12</Pages>
  <Words>2445</Words>
  <Characters>15109</Characters>
  <CharactersWithSpaces>17788</CharactersWithSpaces>
  <Paragraphs>845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2025-08-01T07:24:00Z</dcterms:created>
  <dc:creator>Politistikon1</dc:creator>
  <dc:description/>
  <dc:language>el-GR</dc:language>
  <cp:lastModifiedBy>CD702</cp:lastModifiedBy>
  <cp:lastPrinted>2023-08-08T10:24:00Z</cp:lastPrinted>
  <dcterms:modified xsi:type="dcterms:W3CDTF">2025-08-01T08:00:00Z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