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spacing w:lineRule="auto" w:line="240" w:before="0" w:after="0"/>
        <w:jc w:val="center"/>
        <w:rPr>
          <w:color w:val="auto"/>
        </w:rPr>
      </w:pPr>
      <w:r>
        <w:rPr>
          <w:color w:val="auto"/>
        </w:rPr>
        <w:drawing>
          <wp:anchor behindDoc="0" distT="0" distB="0" distL="114935" distR="114935" simplePos="0" locked="0" layoutInCell="1" allowOverlap="1" relativeHeight="3">
            <wp:simplePos x="0" y="0"/>
            <wp:positionH relativeFrom="column">
              <wp:posOffset>2505075</wp:posOffset>
            </wp:positionH>
            <wp:positionV relativeFrom="paragraph">
              <wp:posOffset>-451485</wp:posOffset>
            </wp:positionV>
            <wp:extent cx="789940" cy="780415"/>
            <wp:effectExtent l="0" t="0" r="0" b="0"/>
            <wp:wrapNone/>
            <wp:docPr id="1" name="Εικόν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4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9" t="-110" r="-109" b="-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3"/>
        <w:spacing w:lineRule="auto" w:line="240" w:before="0" w:after="0"/>
        <w:jc w:val="center"/>
        <w:rPr>
          <w:color w:val="auto"/>
        </w:rPr>
      </w:pPr>
      <w:r>
        <w:rPr>
          <w:color w:val="auto"/>
        </w:rPr>
      </w:r>
    </w:p>
    <w:p>
      <w:pPr>
        <w:pStyle w:val="Heading3"/>
        <w:spacing w:lineRule="auto" w:line="240" w:before="0" w:after="0"/>
        <w:jc w:val="center"/>
        <w:rPr>
          <w:color w:val="auto"/>
        </w:rPr>
      </w:pPr>
      <w:r>
        <w:rPr>
          <w:color w:val="auto"/>
        </w:rPr>
      </w:r>
    </w:p>
    <w:p>
      <w:pPr>
        <w:pStyle w:val="Heading3"/>
        <w:spacing w:lineRule="auto" w:line="240" w:before="0" w:after="0"/>
        <w:jc w:val="center"/>
        <w:rPr>
          <w:color w:val="auto"/>
        </w:rPr>
      </w:pPr>
      <w:r>
        <mc:AlternateContent>
          <mc:Choice Requires="wps">
            <w:drawing>
              <wp:anchor behindDoc="0" distT="5080" distB="13970" distL="9525" distR="5715" simplePos="0" locked="0" layoutInCell="1" allowOverlap="1" relativeHeight="2">
                <wp:simplePos x="0" y="0"/>
                <wp:positionH relativeFrom="column">
                  <wp:posOffset>-302895</wp:posOffset>
                </wp:positionH>
                <wp:positionV relativeFrom="paragraph">
                  <wp:posOffset>-375285</wp:posOffset>
                </wp:positionV>
                <wp:extent cx="6757035" cy="9639300"/>
                <wp:effectExtent l="5715" t="5080" r="4445" b="5080"/>
                <wp:wrapNone/>
                <wp:docPr id="2" name="Ορθογώνιο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7200" cy="9639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Ορθογώνιο 1" path="m0,0l-2147483645,0l-2147483645,-2147483646l0,-2147483646xe" stroked="t" o:allowincell="f" style="position:absolute;margin-left:-23.85pt;margin-top:-29.55pt;width:532pt;height:758.95pt;mso-wrap-style:none;v-text-anchor:middle">
                <v:fill o:detectmouseclick="t" on="false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color w:val="auto"/>
        </w:rPr>
        <w:t>ΥΠΕΥΘΥΝΗ  ΔΗΛ</w:t>
      </w:r>
      <w:bookmarkStart w:id="0" w:name="_GoBack"/>
      <w:bookmarkEnd w:id="0"/>
      <w:r>
        <w:rPr>
          <w:color w:val="auto"/>
        </w:rPr>
        <w:t>ΩΣΗ</w:t>
      </w:r>
    </w:p>
    <w:p>
      <w:pPr>
        <w:pStyle w:val="Heading3"/>
        <w:spacing w:lineRule="auto" w:line="240" w:before="0" w:after="0"/>
        <w:jc w:val="center"/>
        <w:rPr>
          <w:color w:val="auto"/>
          <w:sz w:val="24"/>
          <w:vertAlign w:val="superscript"/>
        </w:rPr>
      </w:pPr>
      <w:r>
        <w:rPr>
          <w:color w:val="auto"/>
          <w:sz w:val="24"/>
          <w:vertAlign w:val="superscript"/>
        </w:rPr>
        <w:t>(άρθρο 8 Ν.1599/1986)</w:t>
      </w:r>
    </w:p>
    <w:p>
      <w:pPr>
        <w:pStyle w:val="BodyText2"/>
        <w:spacing w:lineRule="auto" w:line="240"/>
        <w:ind w:end="484"/>
        <w:jc w:val="center"/>
        <w:rPr>
          <w:color w:val="auto"/>
          <w:sz w:val="18"/>
        </w:rPr>
      </w:pPr>
      <w:r>
        <w:rPr>
          <w:color w:val="auto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98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1575"/>
        <w:gridCol w:w="36"/>
        <w:gridCol w:w="625"/>
        <w:gridCol w:w="88"/>
        <w:gridCol w:w="1849"/>
        <w:gridCol w:w="867"/>
        <w:gridCol w:w="158"/>
        <w:gridCol w:w="31"/>
        <w:gridCol w:w="936"/>
        <w:gridCol w:w="431"/>
        <w:gridCol w:w="312"/>
        <w:gridCol w:w="682"/>
        <w:gridCol w:w="513"/>
        <w:gridCol w:w="514"/>
        <w:gridCol w:w="1231"/>
      </w:tblGrid>
      <w:tr>
        <w:trPr>
          <w:trHeight w:val="288" w:hRule="atLeast"/>
          <w:cantSplit w:val="true"/>
        </w:trPr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ind w:end="-6878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ΠΡΟΣ</w:t>
            </w:r>
            <w:r>
              <w:rPr>
                <w:color w:val="auto"/>
                <w:sz w:val="22"/>
                <w:szCs w:val="22"/>
                <w:vertAlign w:val="superscript"/>
              </w:rPr>
              <w:t>(1)</w:t>
            </w:r>
            <w:r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8273" w:type="dxa"/>
            <w:gridSpan w:val="1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ind w:end="-6878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2"/>
                <w:szCs w:val="22"/>
              </w:rPr>
              <w:t>ΔΗΜΟ  ΚΕΝΤΡΙΚΗΣ  ΚΕΡΚΥΡΑΣ &amp; ΔΙΑΠΟΝΤΙΩΝ ΝΗΣΩΝ</w:t>
            </w:r>
          </w:p>
        </w:tc>
      </w:tr>
      <w:tr>
        <w:trPr>
          <w:trHeight w:val="482" w:hRule="atLeast"/>
          <w:cantSplit w:val="true"/>
        </w:trPr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ind w:end="-6878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Ο – Η Όνομα:</w:t>
            </w:r>
          </w:p>
        </w:tc>
        <w:tc>
          <w:tcPr>
            <w:tcW w:w="346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ind w:end="-6878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ind w:end="-6878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Επώνυμο:</w:t>
            </w:r>
          </w:p>
        </w:tc>
        <w:tc>
          <w:tcPr>
            <w:tcW w:w="3683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ind w:end="-6878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</w:r>
          </w:p>
        </w:tc>
      </w:tr>
      <w:tr>
        <w:trPr>
          <w:trHeight w:val="128" w:hRule="atLeast"/>
          <w:cantSplit w:val="true"/>
        </w:trPr>
        <w:tc>
          <w:tcPr>
            <w:tcW w:w="232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Όνομα και Επώνυμο Πατέρα: </w:t>
            </w:r>
          </w:p>
        </w:tc>
        <w:tc>
          <w:tcPr>
            <w:tcW w:w="7524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</w:r>
          </w:p>
        </w:tc>
      </w:tr>
      <w:tr>
        <w:trPr>
          <w:trHeight w:val="128" w:hRule="atLeast"/>
          <w:cantSplit w:val="true"/>
        </w:trPr>
        <w:tc>
          <w:tcPr>
            <w:tcW w:w="232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Όνομα και Επώνυμο Μητέρας:</w:t>
            </w:r>
          </w:p>
        </w:tc>
        <w:tc>
          <w:tcPr>
            <w:tcW w:w="7524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</w:r>
          </w:p>
        </w:tc>
      </w:tr>
      <w:tr>
        <w:trPr>
          <w:trHeight w:val="450" w:hRule="atLeast"/>
          <w:cantSplit w:val="true"/>
        </w:trPr>
        <w:tc>
          <w:tcPr>
            <w:tcW w:w="232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ind w:end="-2332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Ημερομηνία γέννησης</w:t>
            </w:r>
            <w:r>
              <w:rPr>
                <w:color w:val="auto"/>
                <w:sz w:val="22"/>
                <w:szCs w:val="22"/>
                <w:vertAlign w:val="superscript"/>
              </w:rPr>
              <w:t>(2)</w:t>
            </w:r>
            <w:r>
              <w:rPr>
                <w:color w:val="auto"/>
                <w:sz w:val="22"/>
                <w:szCs w:val="22"/>
              </w:rPr>
              <w:t xml:space="preserve">: </w:t>
            </w:r>
          </w:p>
        </w:tc>
        <w:tc>
          <w:tcPr>
            <w:tcW w:w="7524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ind w:end="-2332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</w:r>
          </w:p>
        </w:tc>
      </w:tr>
      <w:tr>
        <w:trPr>
          <w:trHeight w:val="395" w:hRule="atLeast"/>
          <w:cantSplit w:val="true"/>
        </w:trPr>
        <w:tc>
          <w:tcPr>
            <w:tcW w:w="232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Τόπος Γέννησης:</w:t>
            </w:r>
          </w:p>
        </w:tc>
        <w:tc>
          <w:tcPr>
            <w:tcW w:w="7524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</w:r>
          </w:p>
        </w:tc>
      </w:tr>
      <w:tr>
        <w:trPr>
          <w:trHeight w:val="233" w:hRule="atLeast"/>
          <w:cantSplit w:val="true"/>
        </w:trPr>
        <w:tc>
          <w:tcPr>
            <w:tcW w:w="232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Αριθμός Δελτίου Ταυτότητας:</w:t>
            </w:r>
          </w:p>
        </w:tc>
        <w:tc>
          <w:tcPr>
            <w:tcW w:w="287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Τηλ:</w:t>
            </w:r>
          </w:p>
        </w:tc>
        <w:tc>
          <w:tcPr>
            <w:tcW w:w="3683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</w:r>
          </w:p>
        </w:tc>
      </w:tr>
      <w:tr>
        <w:trPr>
          <w:trHeight w:val="233" w:hRule="atLeast"/>
          <w:cantSplit w:val="true"/>
        </w:trPr>
        <w:tc>
          <w:tcPr>
            <w:tcW w:w="161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Τόπος Κατοικίας:</w:t>
            </w:r>
          </w:p>
        </w:tc>
        <w:tc>
          <w:tcPr>
            <w:tcW w:w="256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Οδός:</w:t>
            </w:r>
          </w:p>
        </w:tc>
        <w:tc>
          <w:tcPr>
            <w:tcW w:w="186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6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Αριθ:</w:t>
            </w:r>
          </w:p>
        </w:tc>
        <w:tc>
          <w:tcPr>
            <w:tcW w:w="5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5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ΤΚ:</w:t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</w:r>
          </w:p>
        </w:tc>
      </w:tr>
      <w:tr>
        <w:trPr>
          <w:trHeight w:val="268" w:hRule="atLeast"/>
          <w:cantSplit w:val="true"/>
        </w:trPr>
        <w:tc>
          <w:tcPr>
            <w:tcW w:w="22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Αρ. Τηλεομοιοτύπου (</w:t>
            </w:r>
            <w:r>
              <w:rPr>
                <w:color w:val="auto"/>
                <w:sz w:val="22"/>
                <w:szCs w:val="22"/>
                <w:lang w:val="en-US"/>
              </w:rPr>
              <w:t>Fax</w:t>
            </w:r>
            <w:r>
              <w:rPr>
                <w:color w:val="auto"/>
                <w:sz w:val="22"/>
                <w:szCs w:val="22"/>
              </w:rPr>
              <w:t>):</w:t>
            </w:r>
          </w:p>
        </w:tc>
        <w:tc>
          <w:tcPr>
            <w:tcW w:w="2993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(Ε</w:t>
            </w:r>
            <w:r>
              <w:rPr>
                <w:color w:val="auto"/>
                <w:sz w:val="22"/>
                <w:szCs w:val="22"/>
                <w:lang w:val="en-US"/>
              </w:rPr>
              <w:t>mail</w:t>
            </w:r>
            <w:r>
              <w:rPr>
                <w:color w:val="auto"/>
                <w:sz w:val="22"/>
                <w:szCs w:val="22"/>
              </w:rPr>
              <w:t>):</w:t>
            </w:r>
          </w:p>
        </w:tc>
        <w:tc>
          <w:tcPr>
            <w:tcW w:w="3252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40"/>
        <w:rPr>
          <w:color w:val="auto"/>
          <w:sz w:val="18"/>
        </w:rPr>
      </w:pPr>
      <w:r>
        <w:rPr>
          <w:color w:val="auto"/>
          <w:sz w:val="1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 xml:space="preserve">Με ατομική μου ευθύνη και γνωρίζοντας τις κυρώσεις </w:t>
      </w:r>
      <w:r>
        <w:rPr>
          <w:rFonts w:cs="Times New Roman" w:ascii="Times New Roman" w:hAnsi="Times New Roman"/>
          <w:color w:val="auto"/>
          <w:sz w:val="20"/>
          <w:szCs w:val="20"/>
          <w:vertAlign w:val="superscript"/>
        </w:rPr>
        <w:t>(3)</w:t>
      </w:r>
      <w:r>
        <w:rPr>
          <w:rFonts w:cs="Times New Roman" w:ascii="Times New Roman" w:hAnsi="Times New Roman"/>
          <w:color w:val="auto"/>
          <w:sz w:val="20"/>
          <w:szCs w:val="20"/>
        </w:rPr>
        <w:t>, που προβλέπονται από τις διατάξεις της παρ. 6 του άρθρου 22 του Ν. 1599/1986, δηλώνω ότι:</w:t>
      </w:r>
    </w:p>
    <w:p>
      <w:pPr>
        <w:pStyle w:val="Normal"/>
        <w:numPr>
          <w:ilvl w:val="0"/>
          <w:numId w:val="1"/>
        </w:numPr>
        <w:ind w:hanging="284" w:start="284" w:end="0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ότι η 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ar-SA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προσφορά συντάχθηκε σύμφωνα με τους όρους και τις προδιαγραφές της μελέτης, την οποία έλαβε γνώση και αποδέχεται ανεπιφύλακτα τους όρους της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4" w:leader="none"/>
        </w:tabs>
        <w:autoSpaceDE w:val="false"/>
        <w:spacing w:lineRule="auto" w:line="240"/>
        <w:ind w:hanging="284" w:start="284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ότι τα υποβαλλόμενα στοιχεία είναι αληθή</w:t>
      </w:r>
    </w:p>
    <w:p>
      <w:pPr>
        <w:pStyle w:val="Normal"/>
        <w:numPr>
          <w:ilvl w:val="0"/>
          <w:numId w:val="1"/>
        </w:numPr>
        <w:ind w:hanging="284" w:start="284" w:end="0"/>
        <w:rPr/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ότι παραιτείται από κάθε δικαίωμα αποζημίωσης σχετικό με οποιαδήποτε απόφαση της Αναθέτουσας Αρχής για αναβολή ή ακύρωση της διαδικασίας απευθείας ανάθεσης</w:t>
      </w:r>
    </w:p>
    <w:p>
      <w:pPr>
        <w:pStyle w:val="Normal"/>
        <w:numPr>
          <w:ilvl w:val="0"/>
          <w:numId w:val="1"/>
        </w:numPr>
        <w:ind w:hanging="284" w:start="284" w:end="0"/>
        <w:rPr/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ότι θα  παραδώσει σε χρόνο που δεν  θα είναι μεγαλύτερος</w:t>
      </w:r>
      <w:r>
        <w:rPr>
          <w:rFonts w:cs="Times New Roman" w:ascii="Times New Roman" w:hAnsi="Times New Roman"/>
          <w:b/>
          <w:sz w:val="24"/>
          <w:szCs w:val="24"/>
        </w:rPr>
        <w:t xml:space="preserve"> των  </w:t>
      </w:r>
      <w:r>
        <w:rPr>
          <w:rFonts w:cs="Times New Roman" w:ascii="Times New Roman" w:hAnsi="Times New Roman"/>
          <w:b/>
          <w:sz w:val="24"/>
          <w:szCs w:val="24"/>
          <w:highlight w:val="green"/>
        </w:rPr>
        <w:t>σαράντα (40) ημερολογιακών ημερών</w:t>
      </w:r>
      <w:r>
        <w:rPr>
          <w:rFonts w:cs="Times New Roman" w:ascii="Times New Roman" w:hAnsi="Times New Roman"/>
          <w:b/>
          <w:sz w:val="24"/>
          <w:szCs w:val="24"/>
        </w:rPr>
        <w:t xml:space="preserve"> από την ημερομηνία υπογραφής της σύμβασης,</w:t>
      </w:r>
      <w:r>
        <w:rPr>
          <w:rFonts w:cs="Times New Roman" w:ascii="Times New Roman" w:hAnsi="Times New Roman"/>
          <w:sz w:val="24"/>
          <w:szCs w:val="24"/>
        </w:rPr>
        <w:t xml:space="preserve"> το μηχάνημα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σε πλήρη και κανονική λειτουργία σε σημείο που θα υποδειχθεί από τον Δήμο με τα έξοδα μεταφοράς να βαρύνουν αποκλειστικά τον ίδιο Οικονομικό Προσφέροντα.</w:t>
      </w:r>
    </w:p>
    <w:p>
      <w:pPr>
        <w:pStyle w:val="Normal"/>
        <w:numPr>
          <w:ilvl w:val="0"/>
          <w:numId w:val="1"/>
        </w:numPr>
        <w:ind w:hanging="284" w:start="284" w:end="0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ότι η υποβαλλόμενη προσφορά ισχύει και δεσμεύει τον οικονομικό προσφέροντα για χρονικό διάστημα </w:t>
      </w:r>
      <w:r>
        <w:rPr>
          <w:rFonts w:cs="Times New Roman" w:ascii="Times New Roman" w:hAnsi="Times New Roman"/>
          <w:b/>
          <w:sz w:val="24"/>
          <w:szCs w:val="24"/>
        </w:rPr>
        <w:t>δώδεκα (12) μηνών</w:t>
      </w:r>
      <w:r>
        <w:rPr>
          <w:rFonts w:cs="Times New Roman" w:ascii="Times New Roman" w:hAnsi="Times New Roman"/>
          <w:sz w:val="24"/>
          <w:szCs w:val="24"/>
        </w:rPr>
        <w:t xml:space="preserve"> από την ημέρα υποβολής της</w:t>
      </w:r>
    </w:p>
    <w:p>
      <w:pPr>
        <w:pStyle w:val="Normal"/>
        <w:numPr>
          <w:ilvl w:val="0"/>
          <w:numId w:val="1"/>
        </w:numPr>
        <w:ind w:hanging="284" w:start="284" w:end="0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ότι το διάστημα</w:t>
      </w:r>
      <w:r>
        <w:rPr>
          <w:rFonts w:cs="Times New Roman" w:ascii="Times New Roman" w:hAnsi="Times New Roman"/>
          <w:b/>
          <w:sz w:val="24"/>
          <w:szCs w:val="24"/>
        </w:rPr>
        <w:t xml:space="preserve"> εγγύησης καλής λειτουργίας </w:t>
      </w:r>
      <w:r>
        <w:rPr>
          <w:rFonts w:cs="Times New Roman" w:ascii="Times New Roman" w:hAnsi="Times New Roman"/>
          <w:sz w:val="24"/>
          <w:szCs w:val="24"/>
        </w:rPr>
        <w:t>για το πλήρες μηχάνημα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ορίζεται σε </w:t>
      </w:r>
      <w:r>
        <w:rPr>
          <w:rFonts w:cs="Times New Roman" w:ascii="Times New Roman" w:hAnsi="Times New Roman"/>
          <w:b/>
          <w:color w:val="000000"/>
          <w:sz w:val="24"/>
          <w:szCs w:val="24"/>
          <w:highlight w:val="yellow"/>
        </w:rPr>
        <w:t>…………..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έτος</w:t>
      </w:r>
      <w:r>
        <w:rPr>
          <w:rFonts w:cs="Times New Roman" w:ascii="Times New Roman" w:hAnsi="Times New Roman"/>
          <w:sz w:val="24"/>
          <w:szCs w:val="24"/>
        </w:rPr>
        <w:t xml:space="preserve"> μετά την οριστική παραλαβή του </w:t>
      </w:r>
      <w:r>
        <w:rPr>
          <w:rFonts w:cs="Times New Roman" w:ascii="Times New Roman" w:hAnsi="Times New Roman"/>
          <w:bCs/>
          <w:sz w:val="24"/>
          <w:szCs w:val="24"/>
        </w:rPr>
        <w:t xml:space="preserve">(η εγγύηση θα είναι ανεξάρτητη από τα προβλεπόμενα σε οποιαδήποτε εργοστασιακή εγγύηση και θα καλύπτει χωρίς καμία επιπλέον επιβάρυνση τον Δήμο, σχετικά με την αντικατάσταση ή επιδιόρθωση οποιασδήποτε βλάβης ή φθοράς συμβεί, </w:t>
      </w:r>
      <w:r>
        <w:rPr>
          <w:rFonts w:cs="Times New Roman" w:ascii="Times New Roman" w:hAnsi="Times New Roman"/>
          <w:b/>
          <w:bCs/>
          <w:sz w:val="24"/>
          <w:szCs w:val="24"/>
        </w:rPr>
        <w:t>μη οφειλόμενης σε κακό χειρισμό</w:t>
      </w:r>
      <w:r>
        <w:rPr>
          <w:rFonts w:cs="Times New Roman" w:ascii="Times New Roman" w:hAnsi="Times New Roman"/>
          <w:bCs/>
          <w:sz w:val="24"/>
          <w:szCs w:val="24"/>
        </w:rPr>
        <w:t>)</w:t>
      </w:r>
      <w:r>
        <w:rPr>
          <w:rFonts w:cs="Times New Roman" w:ascii="Times New Roman" w:hAnsi="Times New Roman"/>
          <w:sz w:val="24"/>
          <w:szCs w:val="24"/>
        </w:rPr>
        <w:t xml:space="preserve"> 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4" w:leader="none"/>
          <w:tab w:val="left" w:pos="426" w:leader="none"/>
        </w:tabs>
        <w:ind w:hanging="284" w:start="284" w:end="0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ότι στο διάστημα ισχύος της </w:t>
      </w:r>
      <w:r>
        <w:rPr>
          <w:rFonts w:cs="Times New Roman" w:ascii="Times New Roman" w:hAnsi="Times New Roman"/>
          <w:b/>
          <w:sz w:val="24"/>
          <w:szCs w:val="24"/>
        </w:rPr>
        <w:t xml:space="preserve">εγγύησης καλής λειτουργίας </w:t>
      </w:r>
      <w:r>
        <w:rPr>
          <w:rFonts w:cs="Times New Roman" w:ascii="Times New Roman" w:hAnsi="Times New Roman"/>
          <w:sz w:val="24"/>
          <w:szCs w:val="24"/>
        </w:rPr>
        <w:t xml:space="preserve">η έντεχνη αποκατάσταση της βλάβης και η παράδοση του μηχανήματος  προς χρήση θα πρέπει σε κάθε περίπτωση να έχει ολοκληρωθεί μέσα σε </w:t>
      </w:r>
      <w:r>
        <w:rPr>
          <w:rFonts w:cs="Times New Roman" w:ascii="Times New Roman" w:hAnsi="Times New Roman"/>
          <w:b/>
          <w:sz w:val="24"/>
          <w:szCs w:val="24"/>
        </w:rPr>
        <w:t>20 εργάσιμες  ημέρες</w:t>
      </w:r>
      <w:r>
        <w:rPr>
          <w:rFonts w:cs="Times New Roman" w:ascii="Times New Roman" w:hAnsi="Times New Roman"/>
          <w:sz w:val="24"/>
          <w:szCs w:val="24"/>
        </w:rPr>
        <w:t xml:space="preserve"> από την επόμενη της έγγραφης ειδοποίησης της αρμόδιας Υπηρεσίας.</w:t>
      </w:r>
    </w:p>
    <w:p>
      <w:pPr>
        <w:pStyle w:val="Normal"/>
        <w:numPr>
          <w:ilvl w:val="0"/>
          <w:numId w:val="1"/>
        </w:numPr>
        <w:ind w:hanging="284" w:start="284" w:end="0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 xml:space="preserve">ότι δεσμεύεται να διαθέτει στο Δήμο όλα τα απαραίτητα ανταλλακτικά για </w:t>
      </w:r>
      <w:r>
        <w:rPr>
          <w:rFonts w:cs="Times New Roman" w:ascii="Times New Roman" w:hAnsi="Times New Roman"/>
          <w:b/>
          <w:sz w:val="24"/>
          <w:szCs w:val="24"/>
        </w:rPr>
        <w:t>τουλάχιστον δέκα (10) έτη</w:t>
      </w:r>
      <w:r>
        <w:rPr>
          <w:rFonts w:cs="Times New Roman" w:ascii="Times New Roman" w:hAnsi="Times New Roman"/>
          <w:sz w:val="24"/>
          <w:szCs w:val="24"/>
        </w:rPr>
        <w:t xml:space="preserve">  από την  οριστική παραλαβή του μηχανήματος </w:t>
      </w:r>
    </w:p>
    <w:p>
      <w:pPr>
        <w:pStyle w:val="Normal"/>
        <w:numPr>
          <w:ilvl w:val="0"/>
          <w:numId w:val="1"/>
        </w:numPr>
        <w:ind w:hanging="284" w:start="284" w:end="0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ότι το διάστημα παράδοσης των ζητούμενων κάθε φορά ανταλλακτικών θα είναι μικρότερο από </w:t>
      </w:r>
      <w:r>
        <w:rPr>
          <w:rFonts w:cs="Times New Roman" w:ascii="Times New Roman" w:hAnsi="Times New Roman"/>
          <w:b/>
          <w:sz w:val="24"/>
          <w:szCs w:val="24"/>
        </w:rPr>
        <w:t xml:space="preserve">δέκα (10) ημέρες </w:t>
      </w:r>
      <w:r>
        <w:rPr>
          <w:rFonts w:cs="Times New Roman" w:ascii="Times New Roman" w:hAnsi="Times New Roman"/>
          <w:sz w:val="24"/>
          <w:szCs w:val="24"/>
        </w:rPr>
        <w:t>από την έγγραφη παραγγελία της αρμόδιας Υπηρεσίας.</w:t>
      </w:r>
    </w:p>
    <w:p>
      <w:pPr>
        <w:pStyle w:val="Normal"/>
        <w:numPr>
          <w:ilvl w:val="0"/>
          <w:numId w:val="1"/>
        </w:numPr>
        <w:ind w:hanging="284" w:start="284" w:end="0"/>
        <w:rPr/>
      </w:pPr>
      <w:r>
        <w:rPr>
          <w:rFonts w:eastAsia="Arial" w:cs="Times New Roman" w:ascii="Times New Roman" w:hAnsi="Times New Roman"/>
          <w:color w:val="000000"/>
          <w:sz w:val="24"/>
          <w:szCs w:val="24"/>
          <w:lang w:eastAsia="el-GR"/>
        </w:rPr>
        <w:t xml:space="preserve"> </w:t>
      </w:r>
      <w:r>
        <w:rPr>
          <w:rFonts w:eastAsia="Arial" w:cs="Times New Roman" w:ascii="Times New Roman" w:hAnsi="Times New Roman"/>
          <w:color w:val="000000"/>
          <w:sz w:val="24"/>
          <w:szCs w:val="24"/>
          <w:lang w:eastAsia="el-GR"/>
        </w:rPr>
        <w:t>Τα στοιχεία του κατασκευαστή του προς προμήθεια είδους</w:t>
      </w:r>
    </w:p>
    <w:p>
      <w:pPr>
        <w:pStyle w:val="Normal"/>
        <w:suppressAutoHyphens w:val="true"/>
        <w:spacing w:lineRule="auto" w:line="240"/>
        <w:ind w:start="36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color w:val="auto"/>
          <w:sz w:val="20"/>
          <w:szCs w:val="20"/>
        </w:rPr>
      </w:r>
    </w:p>
    <w:p>
      <w:pPr>
        <w:pStyle w:val="Normal"/>
        <w:suppressAutoHyphens w:val="true"/>
        <w:spacing w:lineRule="auto" w:line="240"/>
        <w:ind w:start="36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color w:val="auto"/>
          <w:sz w:val="20"/>
          <w:szCs w:val="20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color w:val="auto"/>
          <w:sz w:val="20"/>
          <w:szCs w:val="20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color w:val="auto"/>
          <w:sz w:val="20"/>
          <w:szCs w:val="20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color w:val="auto"/>
          <w:sz w:val="20"/>
          <w:szCs w:val="20"/>
        </w:rPr>
      </w:r>
    </w:p>
    <w:p>
      <w:pPr>
        <w:pStyle w:val="BodyTextIndent"/>
        <w:ind w:hanging="357" w:start="283" w:end="484"/>
        <w:jc w:val="end"/>
        <w:rPr>
          <w:rFonts w:ascii="Times New Roman" w:hAnsi="Times New Roman"/>
          <w:b/>
          <w:sz w:val="20"/>
          <w:szCs w:val="20"/>
          <w:lang w:val="el-GR"/>
        </w:rPr>
      </w:pPr>
      <w:r>
        <w:rPr>
          <w:rFonts w:ascii="Times New Roman" w:hAnsi="Times New Roman"/>
          <w:b/>
          <w:sz w:val="20"/>
          <w:szCs w:val="20"/>
          <w:lang w:val="el-GR"/>
        </w:rPr>
        <w:t xml:space="preserve">Κέρκυρα  </w:t>
      </w:r>
      <w:r>
        <w:rPr>
          <w:rFonts w:ascii="Times New Roman" w:hAnsi="Times New Roman"/>
          <w:b/>
          <w:sz w:val="20"/>
          <w:szCs w:val="20"/>
          <w:highlight w:val="yellow"/>
          <w:lang w:val="el-GR"/>
        </w:rPr>
        <w:t>….…/ ……./</w:t>
      </w:r>
      <w:r>
        <w:rPr>
          <w:rFonts w:ascii="Times New Roman" w:hAnsi="Times New Roman"/>
          <w:b/>
          <w:sz w:val="20"/>
          <w:szCs w:val="20"/>
          <w:lang w:val="el-GR"/>
        </w:rPr>
        <w:t xml:space="preserve"> 2025</w:t>
      </w:r>
    </w:p>
    <w:p>
      <w:pPr>
        <w:pStyle w:val="BodyTextIndent"/>
        <w:ind w:hanging="357" w:start="283" w:end="484"/>
        <w:jc w:val="end"/>
        <w:rPr>
          <w:rFonts w:ascii="Times New Roman" w:hAnsi="Times New Roman"/>
          <w:sz w:val="20"/>
          <w:szCs w:val="20"/>
          <w:lang w:val="el-GR"/>
        </w:rPr>
      </w:pPr>
      <w:r>
        <w:rPr>
          <w:rFonts w:ascii="Times New Roman" w:hAnsi="Times New Roman"/>
          <w:sz w:val="20"/>
          <w:szCs w:val="20"/>
          <w:lang w:val="el-GR"/>
        </w:rPr>
      </w:r>
    </w:p>
    <w:p>
      <w:pPr>
        <w:pStyle w:val="BodyTextIndent"/>
        <w:ind w:hanging="357" w:start="283" w:end="484"/>
        <w:jc w:val="end"/>
        <w:rPr>
          <w:rFonts w:ascii="Times New Roman" w:hAnsi="Times New Roman"/>
          <w:sz w:val="20"/>
          <w:szCs w:val="20"/>
          <w:lang w:val="el-GR"/>
        </w:rPr>
      </w:pPr>
      <w:r>
        <w:rPr>
          <w:rFonts w:ascii="Times New Roman" w:hAnsi="Times New Roman"/>
          <w:sz w:val="20"/>
          <w:szCs w:val="20"/>
          <w:lang w:val="el-GR"/>
        </w:rPr>
        <w:t>Ο   Δηλών</w:t>
      </w:r>
    </w:p>
    <w:p>
      <w:pPr>
        <w:pStyle w:val="BodyTextIndent"/>
        <w:jc w:val="end"/>
        <w:rPr>
          <w:rFonts w:ascii="Times New Roman" w:hAnsi="Times New Roman"/>
          <w:sz w:val="20"/>
          <w:szCs w:val="20"/>
          <w:lang w:val="el-GR"/>
        </w:rPr>
      </w:pPr>
      <w:r>
        <w:rPr>
          <w:rFonts w:ascii="Times New Roman" w:hAnsi="Times New Roman"/>
          <w:sz w:val="20"/>
          <w:szCs w:val="20"/>
          <w:lang w:val="el-GR"/>
        </w:rPr>
      </w:r>
    </w:p>
    <w:p>
      <w:pPr>
        <w:pStyle w:val="BodyTextIndent"/>
        <w:ind w:hanging="357" w:start="283" w:end="484"/>
        <w:jc w:val="end"/>
        <w:rPr>
          <w:rFonts w:ascii="Times New Roman" w:hAnsi="Times New Roman"/>
          <w:sz w:val="20"/>
          <w:szCs w:val="20"/>
          <w:lang w:val="el-GR"/>
        </w:rPr>
      </w:pPr>
      <w:r>
        <w:rPr>
          <w:rFonts w:ascii="Times New Roman" w:hAnsi="Times New Roman"/>
          <w:sz w:val="20"/>
          <w:szCs w:val="20"/>
          <w:lang w:val="el-GR"/>
        </w:rPr>
        <w:t>(Υπογραφή)</w:t>
      </w:r>
    </w:p>
    <w:p>
      <w:pPr>
        <w:pStyle w:val="1"/>
        <w:spacing w:lineRule="auto" w:line="240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1841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a1" w:characterSet="windows-1253"/>
    <w:family w:val="roman"/>
    <w:pitch w:val="variable"/>
  </w:font>
  <w:font w:name="Times New Roman">
    <w:charset w:val="a1" w:characterSet="windows-1253"/>
    <w:family w:val="roman"/>
    <w:pitch w:val="variable"/>
  </w:font>
  <w:font w:name="Arial">
    <w:charset w:val="a1" w:characterSet="windows-1253"/>
    <w:family w:val="swiss"/>
    <w:pitch w:val="variable"/>
  </w:font>
  <w:font w:name="Calibri">
    <w:charset w:val="a1" w:characterSet="windows-1253"/>
    <w:family w:val="swiss"/>
    <w:pitch w:val="variable"/>
  </w:font>
  <w:font w:name="Liberation Sans">
    <w:altName w:val="Arial"/>
    <w:charset w:val="a1" w:characterSet="windows-1253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816"/>
        </w:tabs>
        <w:ind w:start="81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5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25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97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41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13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8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576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a33f5"/>
    <w:pPr>
      <w:widowControl/>
      <w:bidi w:val="0"/>
      <w:spacing w:lineRule="auto" w:line="276" w:before="0" w:after="0"/>
      <w:jc w:val="start"/>
    </w:pPr>
    <w:rPr>
      <w:rFonts w:ascii="Arial" w:hAnsi="Arial" w:eastAsia="Arial" w:cs="Arial"/>
      <w:color w:val="000000"/>
      <w:kern w:val="0"/>
      <w:sz w:val="22"/>
      <w:szCs w:val="22"/>
      <w:lang w:eastAsia="el-GR" w:val="el-GR" w:bidi="ar-SA"/>
    </w:rPr>
  </w:style>
  <w:style w:type="paragraph" w:styleId="Heading1">
    <w:name w:val="heading 1"/>
    <w:basedOn w:val="Normal"/>
    <w:next w:val="Normal"/>
    <w:link w:val="1Char"/>
    <w:qFormat/>
    <w:rsid w:val="005242d0"/>
    <w:pPr>
      <w:keepNext w:val="true"/>
      <w:pageBreakBefore/>
      <w:pBdr>
        <w:bottom w:val="single" w:sz="18" w:space="1" w:color="000080"/>
      </w:pBdr>
      <w:spacing w:before="320" w:after="160"/>
      <w:outlineLvl w:val="0"/>
    </w:pPr>
    <w:rPr>
      <w:rFonts w:cs="Times New Roman"/>
      <w:b/>
      <w:bCs/>
      <w:color w:val="333399"/>
      <w:sz w:val="28"/>
      <w:szCs w:val="32"/>
      <w:lang w:val="en-US"/>
    </w:rPr>
  </w:style>
  <w:style w:type="paragraph" w:styleId="Heading2">
    <w:name w:val="heading 2"/>
    <w:basedOn w:val="Heading1"/>
    <w:next w:val="Normal"/>
    <w:link w:val="2Char"/>
    <w:qFormat/>
    <w:rsid w:val="005242d0"/>
    <w:pPr>
      <w:pageBreakBefore w:val="false"/>
      <w:pBdr>
        <w:bottom w:val="single" w:sz="12" w:space="1" w:color="000080"/>
      </w:pBdr>
      <w:tabs>
        <w:tab w:val="clear" w:pos="720"/>
        <w:tab w:val="left" w:pos="567" w:leader="none"/>
      </w:tabs>
      <w:spacing w:before="240" w:after="80"/>
      <w:ind w:hanging="567" w:start="567"/>
      <w:outlineLvl w:val="1"/>
    </w:pPr>
    <w:rPr>
      <w:bCs w:val="false"/>
      <w:color w:val="002060"/>
      <w:sz w:val="24"/>
      <w:szCs w:val="22"/>
      <w:lang w:val="en-GB"/>
    </w:rPr>
  </w:style>
  <w:style w:type="paragraph" w:styleId="Heading3">
    <w:name w:val="heading 3"/>
    <w:basedOn w:val="Normal"/>
    <w:next w:val="Normal"/>
    <w:link w:val="3Char"/>
    <w:qFormat/>
    <w:rsid w:val="005242d0"/>
    <w:pPr>
      <w:keepNext w:val="true"/>
      <w:tabs>
        <w:tab w:val="clear" w:pos="720"/>
        <w:tab w:val="left" w:pos="0" w:leader="none"/>
      </w:tabs>
      <w:spacing w:before="240" w:after="60"/>
      <w:ind w:hanging="567" w:start="567"/>
      <w:outlineLvl w:val="2"/>
    </w:pPr>
    <w:rPr>
      <w:rFonts w:eastAsia="Times New Roman" w:cs="Times New Roman"/>
      <w:b/>
      <w:bCs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Char" w:customStyle="1">
    <w:name w:val="Επικεφαλίδα 1 Char"/>
    <w:basedOn w:val="DefaultParagraphFont"/>
    <w:qFormat/>
    <w:rsid w:val="005242d0"/>
    <w:rPr>
      <w:rFonts w:ascii="Arial" w:hAnsi="Arial" w:eastAsia="NSimSun"/>
      <w:b/>
      <w:bCs/>
      <w:color w:val="333399"/>
      <w:kern w:val="2"/>
      <w:sz w:val="28"/>
      <w:szCs w:val="32"/>
      <w:lang w:val="en-US" w:eastAsia="zh-CN" w:bidi="hi-IN"/>
    </w:rPr>
  </w:style>
  <w:style w:type="character" w:styleId="2Char" w:customStyle="1">
    <w:name w:val="Επικεφαλίδα 2 Char"/>
    <w:basedOn w:val="DefaultParagraphFont"/>
    <w:qFormat/>
    <w:rsid w:val="005242d0"/>
    <w:rPr>
      <w:rFonts w:ascii="Arial" w:hAnsi="Arial" w:eastAsia="NSimSun"/>
      <w:b/>
      <w:color w:val="002060"/>
      <w:kern w:val="2"/>
      <w:sz w:val="24"/>
      <w:szCs w:val="22"/>
      <w:lang w:val="en-GB" w:eastAsia="zh-CN" w:bidi="hi-IN"/>
    </w:rPr>
  </w:style>
  <w:style w:type="character" w:styleId="3Char" w:customStyle="1">
    <w:name w:val="Επικεφαλίδα 3 Char"/>
    <w:basedOn w:val="DefaultParagraphFont"/>
    <w:qFormat/>
    <w:rsid w:val="005242d0"/>
    <w:rPr>
      <w:rFonts w:ascii="Arial" w:hAnsi="Arial"/>
      <w:b/>
      <w:bCs/>
      <w:kern w:val="2"/>
      <w:sz w:val="24"/>
      <w:szCs w:val="26"/>
      <w:lang w:eastAsia="zh-CN" w:bidi="hi-IN"/>
    </w:rPr>
  </w:style>
  <w:style w:type="character" w:styleId="Strong">
    <w:name w:val="Strong"/>
    <w:qFormat/>
    <w:rsid w:val="005242d0"/>
    <w:rPr>
      <w:b/>
      <w:bCs/>
    </w:rPr>
  </w:style>
  <w:style w:type="character" w:styleId="Char" w:customStyle="1">
    <w:name w:val="Σώμα κείμενου με εσοχή Char"/>
    <w:basedOn w:val="DefaultParagraphFont"/>
    <w:qFormat/>
    <w:rsid w:val="009a33f5"/>
    <w:rPr>
      <w:rFonts w:ascii="Calibri" w:hAnsi="Calibri" w:eastAsia="Calibri"/>
      <w:sz w:val="22"/>
      <w:szCs w:val="22"/>
      <w:lang w:val="x-none"/>
    </w:rPr>
  </w:style>
  <w:style w:type="character" w:styleId="2Char1" w:customStyle="1">
    <w:name w:val="Σώμα κείμενου 2 Char"/>
    <w:basedOn w:val="DefaultParagraphFont"/>
    <w:link w:val="BodyText2"/>
    <w:uiPriority w:val="99"/>
    <w:semiHidden/>
    <w:qFormat/>
    <w:rsid w:val="009a33f5"/>
    <w:rPr>
      <w:rFonts w:ascii="Arial" w:hAnsi="Arial" w:eastAsia="Arial"/>
      <w:color w:val="000000"/>
      <w:sz w:val="22"/>
      <w:szCs w:val="22"/>
      <w:lang w:val="x-none" w:eastAsia="x-none"/>
    </w:rPr>
  </w:style>
  <w:style w:type="paragraph" w:styleId="Style11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rsid w:val="005242d0"/>
    <w:pPr>
      <w:suppressLineNumbers/>
      <w:spacing w:before="120" w:after="120"/>
    </w:pPr>
    <w:rPr>
      <w:i/>
      <w:iCs/>
    </w:rPr>
  </w:style>
  <w:style w:type="paragraph" w:styleId="Style12">
    <w:name w:val="Ευρετήριο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rsid w:val="005242d0"/>
    <w:pPr>
      <w:spacing w:before="0" w:after="200"/>
      <w:ind w:start="720"/>
      <w:contextualSpacing/>
    </w:pPr>
    <w:rPr/>
  </w:style>
  <w:style w:type="paragraph" w:styleId="1" w:customStyle="1">
    <w:name w:val="Βασικό1"/>
    <w:qFormat/>
    <w:rsid w:val="009a33f5"/>
    <w:pPr>
      <w:widowControl/>
      <w:bidi w:val="0"/>
      <w:spacing w:lineRule="auto" w:line="276" w:before="0" w:after="0"/>
      <w:jc w:val="start"/>
    </w:pPr>
    <w:rPr>
      <w:rFonts w:ascii="Arial" w:hAnsi="Arial" w:eastAsia="Arial" w:cs="Arial"/>
      <w:color w:val="000000"/>
      <w:kern w:val="0"/>
      <w:sz w:val="22"/>
      <w:szCs w:val="22"/>
      <w:lang w:eastAsia="el-GR" w:val="el-GR" w:bidi="ar-SA"/>
    </w:rPr>
  </w:style>
  <w:style w:type="paragraph" w:styleId="BodyTextIndent">
    <w:name w:val="Body Text Indent"/>
    <w:basedOn w:val="Normal"/>
    <w:link w:val="Char"/>
    <w:unhideWhenUsed/>
    <w:rsid w:val="009a33f5"/>
    <w:pPr>
      <w:spacing w:lineRule="auto" w:line="240" w:before="0" w:after="120"/>
      <w:ind w:hanging="357" w:start="283"/>
      <w:jc w:val="both"/>
    </w:pPr>
    <w:rPr>
      <w:rFonts w:ascii="Calibri" w:hAnsi="Calibri" w:eastAsia="Calibri" w:cs="Times New Roman"/>
      <w:color w:val="auto"/>
      <w:lang w:val="x-none" w:eastAsia="en-US"/>
    </w:rPr>
  </w:style>
  <w:style w:type="paragraph" w:styleId="BodyText2">
    <w:name w:val="Body Text 2"/>
    <w:basedOn w:val="Normal"/>
    <w:link w:val="2Char1"/>
    <w:uiPriority w:val="99"/>
    <w:semiHidden/>
    <w:unhideWhenUsed/>
    <w:qFormat/>
    <w:rsid w:val="009a33f5"/>
    <w:pPr>
      <w:spacing w:lineRule="auto" w:line="480" w:before="0" w:after="120"/>
    </w:pPr>
    <w:rPr>
      <w:rFonts w:cs="Times New Roman"/>
      <w:lang w:val="x-none" w:eastAsia="x-none"/>
    </w:rPr>
  </w:style>
  <w:style w:type="numbering" w:styleId="Style13" w:default="1">
    <w:name w:val="Χωρίς κατάλογο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Θέμα του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LibreOffice/25.8.2.2$Windows_X86_64 LibreOffice_project/d401f2107ccab8f924a8e2df40f573aab7605b6f</Application>
  <AppVersion>15.0000</AppVersion>
  <Pages>2</Pages>
  <Words>376</Words>
  <Characters>2068</Characters>
  <CharactersWithSpaces>2433</CharactersWithSpaces>
  <Paragraphs>33</Paragraphs>
  <Company>Dimos Kentrikis Kerkyras kai Diapontion Nison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2025-08-21T06:29:00Z</dcterms:created>
  <dc:creator>CD616</dc:creator>
  <dc:description/>
  <dc:language>el-GR</dc:language>
  <cp:lastModifiedBy/>
  <dcterms:modified xsi:type="dcterms:W3CDTF">2025-11-03T14:22:00Z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