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DF2" w:rsidRPr="006B2C94" w:rsidRDefault="00564DF2" w:rsidP="00564DF2">
      <w:pPr>
        <w:pStyle w:val="2"/>
        <w:tabs>
          <w:tab w:val="clear" w:pos="567"/>
          <w:tab w:val="left" w:pos="0"/>
        </w:tabs>
        <w:ind w:left="0" w:firstLine="0"/>
        <w:rPr>
          <w:lang w:val="el-GR"/>
        </w:rPr>
      </w:pPr>
      <w:bookmarkStart w:id="0" w:name="_Toc212147869"/>
      <w:r>
        <w:rPr>
          <w:lang w:val="el-GR"/>
        </w:rPr>
        <w:t xml:space="preserve">ΠΑΡΑΡΤΗΜΑ ΙV – </w:t>
      </w:r>
      <w:r w:rsidRPr="00045ADD">
        <w:rPr>
          <w:lang w:val="el-GR"/>
        </w:rPr>
        <w:t>Υπόδειγμα Οικονομικής Προσφοράς</w:t>
      </w:r>
      <w:bookmarkEnd w:id="0"/>
    </w:p>
    <w:p w:rsidR="00564DF2" w:rsidRPr="00262442" w:rsidRDefault="00564DF2" w:rsidP="00564DF2">
      <w:pPr>
        <w:spacing w:before="120"/>
        <w:rPr>
          <w:lang w:val="el-GR"/>
        </w:rPr>
      </w:pPr>
      <w:r w:rsidRPr="00262442">
        <w:rPr>
          <w:b/>
          <w:lang w:val="el-GR"/>
        </w:rPr>
        <w:t xml:space="preserve">ΑΝΑΘΕΤΟΥΣΑ ΑΡΧΗ: </w:t>
      </w:r>
      <w:r w:rsidRPr="00262442">
        <w:rPr>
          <w:color w:val="000000"/>
          <w:lang w:val="el-GR"/>
        </w:rPr>
        <w:t>ΔΗΜΟΣ ΚΕΝΤΡΙΚΗΣ ΚΕΡΚΥΡΑΣ ΚΑΙ ΔΙΑΠΟΝΤΙΩΝ ΝΗΣΩΝ</w:t>
      </w:r>
    </w:p>
    <w:p w:rsidR="00564DF2" w:rsidRPr="00262442" w:rsidRDefault="00564DF2" w:rsidP="00564DF2">
      <w:pPr>
        <w:spacing w:before="120"/>
        <w:rPr>
          <w:lang w:val="el-GR"/>
        </w:rPr>
      </w:pPr>
      <w:r w:rsidRPr="00262442">
        <w:rPr>
          <w:b/>
          <w:lang w:val="el-GR"/>
        </w:rPr>
        <w:t xml:space="preserve">ΠΡΑΞΗ: </w:t>
      </w:r>
      <w:r w:rsidRPr="00262442">
        <w:rPr>
          <w:color w:val="1F497D"/>
          <w:szCs w:val="22"/>
          <w:lang w:val="el-GR"/>
        </w:rPr>
        <w:t>“</w:t>
      </w:r>
      <w:r w:rsidRPr="00C2424E">
        <w:rPr>
          <w:szCs w:val="22"/>
          <w:lang w:val="el-GR"/>
        </w:rPr>
        <w:t xml:space="preserve">«Εκπόνηση Τοπικών Σχεδίων Δράσης στο πλαίσιο της πρωτοβουλίας </w:t>
      </w:r>
      <w:proofErr w:type="spellStart"/>
      <w:r w:rsidRPr="00C2424E">
        <w:rPr>
          <w:szCs w:val="22"/>
          <w:lang w:val="el-GR"/>
        </w:rPr>
        <w:t>GRecoIslands</w:t>
      </w:r>
      <w:proofErr w:type="spellEnd"/>
      <w:r w:rsidRPr="00C2424E">
        <w:rPr>
          <w:szCs w:val="22"/>
          <w:lang w:val="el-GR"/>
        </w:rPr>
        <w:t xml:space="preserve"> του ΕΣΠΑ 2021-2027»</w:t>
      </w:r>
      <w:r w:rsidRPr="00262442">
        <w:rPr>
          <w:szCs w:val="22"/>
          <w:lang w:val="el-GR"/>
        </w:rPr>
        <w:t>”</w:t>
      </w:r>
      <w:r w:rsidRPr="00262442">
        <w:rPr>
          <w:lang w:val="el-GR"/>
        </w:rPr>
        <w:t xml:space="preserve"> με κωδικό MIS </w:t>
      </w:r>
      <w:r w:rsidRPr="00C2424E">
        <w:rPr>
          <w:lang w:val="el-GR"/>
        </w:rPr>
        <w:t>6038339</w:t>
      </w:r>
    </w:p>
    <w:p w:rsidR="00564DF2" w:rsidRPr="00262442" w:rsidRDefault="00564DF2" w:rsidP="00564DF2">
      <w:pPr>
        <w:spacing w:before="120"/>
        <w:rPr>
          <w:lang w:val="el-GR"/>
        </w:rPr>
      </w:pPr>
      <w:r w:rsidRPr="00262442">
        <w:rPr>
          <w:b/>
          <w:lang w:val="el-GR"/>
        </w:rPr>
        <w:t>ΣΤΟΙΧΕΙΑ ΔΙΑΚΗΡΥΞΗΣ:</w:t>
      </w:r>
      <w:r w:rsidRPr="00262442">
        <w:rPr>
          <w:lang w:val="el-GR"/>
        </w:rPr>
        <w:t>………../202.</w:t>
      </w:r>
      <w:r w:rsidRPr="00C2424E">
        <w:rPr>
          <w:lang w:val="el-GR"/>
        </w:rPr>
        <w:t>.</w:t>
      </w:r>
    </w:p>
    <w:p w:rsidR="00564DF2" w:rsidRPr="00262442" w:rsidRDefault="00564DF2" w:rsidP="00564DF2">
      <w:pPr>
        <w:spacing w:before="120"/>
        <w:rPr>
          <w:szCs w:val="22"/>
          <w:lang w:val="el-GR"/>
        </w:rPr>
      </w:pPr>
      <w:r w:rsidRPr="00262442">
        <w:rPr>
          <w:b/>
          <w:lang w:val="el-GR"/>
        </w:rPr>
        <w:t>ΠΕΡΙΓΡΑΦΗ :</w:t>
      </w:r>
      <w:r w:rsidRPr="00262442">
        <w:rPr>
          <w:szCs w:val="22"/>
          <w:lang w:val="el-GR"/>
        </w:rPr>
        <w:t>“</w:t>
      </w:r>
      <w:r w:rsidRPr="00C2424E">
        <w:rPr>
          <w:szCs w:val="22"/>
          <w:lang w:val="el-GR"/>
        </w:rPr>
        <w:t>Εκπόνηση Τοπικών Σχεδίων Δράσης (ΤΣΔ) της πράξης «</w:t>
      </w:r>
      <w:proofErr w:type="spellStart"/>
      <w:r w:rsidRPr="00C2424E">
        <w:rPr>
          <w:szCs w:val="22"/>
          <w:lang w:val="el-GR"/>
        </w:rPr>
        <w:t>GRecoIslands</w:t>
      </w:r>
      <w:proofErr w:type="spellEnd"/>
      <w:r w:rsidRPr="00C2424E">
        <w:rPr>
          <w:szCs w:val="22"/>
          <w:lang w:val="el-GR"/>
        </w:rPr>
        <w:t xml:space="preserve">» για τα νησιά </w:t>
      </w:r>
      <w:proofErr w:type="spellStart"/>
      <w:r w:rsidRPr="00C2424E">
        <w:rPr>
          <w:szCs w:val="22"/>
          <w:lang w:val="el-GR"/>
        </w:rPr>
        <w:t>Ερείκουσα</w:t>
      </w:r>
      <w:proofErr w:type="spellEnd"/>
      <w:r w:rsidRPr="00C2424E">
        <w:rPr>
          <w:szCs w:val="22"/>
          <w:lang w:val="el-GR"/>
        </w:rPr>
        <w:t xml:space="preserve">, Οθωνοί και </w:t>
      </w:r>
      <w:proofErr w:type="spellStart"/>
      <w:r w:rsidRPr="00C2424E">
        <w:rPr>
          <w:szCs w:val="22"/>
          <w:lang w:val="el-GR"/>
        </w:rPr>
        <w:t>Μαθράκι</w:t>
      </w:r>
      <w:proofErr w:type="spellEnd"/>
      <w:r w:rsidRPr="00C2424E">
        <w:rPr>
          <w:szCs w:val="22"/>
          <w:lang w:val="el-GR"/>
        </w:rPr>
        <w:t xml:space="preserve"> του Δήμου Κεντρικής Κέρκυρας και </w:t>
      </w:r>
      <w:proofErr w:type="spellStart"/>
      <w:r w:rsidRPr="00C2424E">
        <w:rPr>
          <w:szCs w:val="22"/>
          <w:lang w:val="el-GR"/>
        </w:rPr>
        <w:t>Διαποντίων</w:t>
      </w:r>
      <w:proofErr w:type="spellEnd"/>
      <w:r w:rsidRPr="00C2424E">
        <w:rPr>
          <w:szCs w:val="22"/>
          <w:lang w:val="el-GR"/>
        </w:rPr>
        <w:t xml:space="preserve"> Νήσων </w:t>
      </w:r>
      <w:r w:rsidRPr="00262442">
        <w:rPr>
          <w:szCs w:val="22"/>
          <w:lang w:val="el-GR"/>
        </w:rPr>
        <w:t>”</w:t>
      </w:r>
    </w:p>
    <w:tbl>
      <w:tblPr>
        <w:tblStyle w:val="10"/>
        <w:tblW w:w="0" w:type="auto"/>
        <w:jc w:val="center"/>
        <w:tblLook w:val="04A0" w:firstRow="1" w:lastRow="0" w:firstColumn="1" w:lastColumn="0" w:noHBand="0" w:noVBand="1"/>
      </w:tblPr>
      <w:tblGrid>
        <w:gridCol w:w="1843"/>
        <w:gridCol w:w="5386"/>
      </w:tblGrid>
      <w:tr w:rsidR="00564DF2" w:rsidRPr="00262442" w:rsidTr="00C62B03">
        <w:trPr>
          <w:jc w:val="center"/>
        </w:trPr>
        <w:tc>
          <w:tcPr>
            <w:tcW w:w="7229" w:type="dxa"/>
            <w:gridSpan w:val="2"/>
            <w:shd w:val="clear" w:color="auto" w:fill="D9D9D9"/>
            <w:vAlign w:val="center"/>
          </w:tcPr>
          <w:p w:rsidR="00564DF2" w:rsidRPr="00262442" w:rsidRDefault="00564DF2" w:rsidP="00C62B03">
            <w:pPr>
              <w:spacing w:after="0"/>
              <w:jc w:val="center"/>
              <w:rPr>
                <w:lang w:val="el-GR"/>
              </w:rPr>
            </w:pPr>
            <w:r w:rsidRPr="00262442">
              <w:rPr>
                <w:lang w:val="el-GR"/>
              </w:rPr>
              <w:t>ΣΤΟΙΧΕΙΑ ΠΡΟΣΦΕΡΟΝΤΟΣ</w:t>
            </w:r>
          </w:p>
        </w:tc>
      </w:tr>
      <w:tr w:rsidR="00564DF2" w:rsidRPr="00262442" w:rsidTr="00C62B03">
        <w:trPr>
          <w:jc w:val="center"/>
        </w:trPr>
        <w:tc>
          <w:tcPr>
            <w:tcW w:w="1843" w:type="dxa"/>
            <w:shd w:val="clear" w:color="auto" w:fill="D9D9D9"/>
          </w:tcPr>
          <w:p w:rsidR="00564DF2" w:rsidRPr="00262442" w:rsidRDefault="00564DF2" w:rsidP="00C62B03">
            <w:pPr>
              <w:spacing w:after="0"/>
              <w:rPr>
                <w:lang w:val="el-GR"/>
              </w:rPr>
            </w:pPr>
            <w:r w:rsidRPr="00262442">
              <w:rPr>
                <w:lang w:val="el-GR"/>
              </w:rPr>
              <w:t>Επωνυμία</w:t>
            </w:r>
          </w:p>
        </w:tc>
        <w:tc>
          <w:tcPr>
            <w:tcW w:w="5386" w:type="dxa"/>
          </w:tcPr>
          <w:p w:rsidR="00564DF2" w:rsidRPr="00262442" w:rsidRDefault="00564DF2" w:rsidP="00C62B03">
            <w:pPr>
              <w:spacing w:after="0"/>
              <w:rPr>
                <w:lang w:val="el-GR"/>
              </w:rPr>
            </w:pPr>
          </w:p>
        </w:tc>
      </w:tr>
      <w:tr w:rsidR="00564DF2" w:rsidRPr="00262442" w:rsidTr="00C62B03">
        <w:trPr>
          <w:jc w:val="center"/>
        </w:trPr>
        <w:tc>
          <w:tcPr>
            <w:tcW w:w="1843" w:type="dxa"/>
            <w:shd w:val="clear" w:color="auto" w:fill="D9D9D9"/>
          </w:tcPr>
          <w:p w:rsidR="00564DF2" w:rsidRPr="00262442" w:rsidRDefault="00564DF2" w:rsidP="00C62B03">
            <w:pPr>
              <w:spacing w:after="0"/>
              <w:rPr>
                <w:lang w:val="el-GR"/>
              </w:rPr>
            </w:pPr>
            <w:r w:rsidRPr="00262442">
              <w:rPr>
                <w:lang w:val="el-GR"/>
              </w:rPr>
              <w:t>ΑΦΜ</w:t>
            </w:r>
          </w:p>
        </w:tc>
        <w:tc>
          <w:tcPr>
            <w:tcW w:w="5386" w:type="dxa"/>
          </w:tcPr>
          <w:p w:rsidR="00564DF2" w:rsidRPr="00262442" w:rsidRDefault="00564DF2" w:rsidP="00C62B03">
            <w:pPr>
              <w:spacing w:after="0"/>
              <w:rPr>
                <w:lang w:val="el-GR"/>
              </w:rPr>
            </w:pPr>
          </w:p>
        </w:tc>
      </w:tr>
      <w:tr w:rsidR="00564DF2" w:rsidRPr="00262442" w:rsidTr="00C62B03">
        <w:trPr>
          <w:jc w:val="center"/>
        </w:trPr>
        <w:tc>
          <w:tcPr>
            <w:tcW w:w="1843" w:type="dxa"/>
            <w:shd w:val="clear" w:color="auto" w:fill="D9D9D9"/>
          </w:tcPr>
          <w:p w:rsidR="00564DF2" w:rsidRPr="00262442" w:rsidRDefault="00564DF2" w:rsidP="00C62B03">
            <w:pPr>
              <w:spacing w:after="0"/>
              <w:rPr>
                <w:lang w:val="el-GR"/>
              </w:rPr>
            </w:pPr>
            <w:r w:rsidRPr="00262442">
              <w:rPr>
                <w:lang w:val="el-GR"/>
              </w:rPr>
              <w:t>Δ.Ο.Υ.</w:t>
            </w:r>
          </w:p>
        </w:tc>
        <w:tc>
          <w:tcPr>
            <w:tcW w:w="5386" w:type="dxa"/>
          </w:tcPr>
          <w:p w:rsidR="00564DF2" w:rsidRPr="00262442" w:rsidRDefault="00564DF2" w:rsidP="00C62B03">
            <w:pPr>
              <w:spacing w:after="0"/>
              <w:rPr>
                <w:lang w:val="el-GR"/>
              </w:rPr>
            </w:pPr>
          </w:p>
        </w:tc>
      </w:tr>
      <w:tr w:rsidR="00564DF2" w:rsidRPr="00262442" w:rsidTr="00C62B03">
        <w:trPr>
          <w:jc w:val="center"/>
        </w:trPr>
        <w:tc>
          <w:tcPr>
            <w:tcW w:w="1843" w:type="dxa"/>
            <w:shd w:val="clear" w:color="auto" w:fill="D9D9D9"/>
          </w:tcPr>
          <w:p w:rsidR="00564DF2" w:rsidRPr="00262442" w:rsidRDefault="00564DF2" w:rsidP="00C62B03">
            <w:pPr>
              <w:spacing w:after="0"/>
              <w:rPr>
                <w:lang w:val="el-GR"/>
              </w:rPr>
            </w:pPr>
            <w:r w:rsidRPr="00262442">
              <w:rPr>
                <w:lang w:val="el-GR"/>
              </w:rPr>
              <w:t>Διεύθυνση</w:t>
            </w:r>
          </w:p>
        </w:tc>
        <w:tc>
          <w:tcPr>
            <w:tcW w:w="5386" w:type="dxa"/>
          </w:tcPr>
          <w:p w:rsidR="00564DF2" w:rsidRPr="00262442" w:rsidRDefault="00564DF2" w:rsidP="00C62B03">
            <w:pPr>
              <w:spacing w:after="0"/>
              <w:rPr>
                <w:lang w:val="el-GR"/>
              </w:rPr>
            </w:pPr>
          </w:p>
        </w:tc>
      </w:tr>
      <w:tr w:rsidR="00564DF2" w:rsidRPr="00262442" w:rsidTr="00C62B03">
        <w:trPr>
          <w:jc w:val="center"/>
        </w:trPr>
        <w:tc>
          <w:tcPr>
            <w:tcW w:w="1843" w:type="dxa"/>
            <w:shd w:val="clear" w:color="auto" w:fill="D9D9D9"/>
          </w:tcPr>
          <w:p w:rsidR="00564DF2" w:rsidRPr="00262442" w:rsidRDefault="00564DF2" w:rsidP="00C62B03">
            <w:pPr>
              <w:spacing w:after="0"/>
              <w:rPr>
                <w:lang w:val="el-GR"/>
              </w:rPr>
            </w:pPr>
            <w:r w:rsidRPr="00262442">
              <w:rPr>
                <w:lang w:val="en-US"/>
              </w:rPr>
              <w:t>email</w:t>
            </w:r>
          </w:p>
        </w:tc>
        <w:tc>
          <w:tcPr>
            <w:tcW w:w="5386" w:type="dxa"/>
          </w:tcPr>
          <w:p w:rsidR="00564DF2" w:rsidRPr="00262442" w:rsidRDefault="00564DF2" w:rsidP="00C62B03">
            <w:pPr>
              <w:spacing w:after="0"/>
              <w:rPr>
                <w:lang w:val="el-GR"/>
              </w:rPr>
            </w:pPr>
          </w:p>
        </w:tc>
      </w:tr>
    </w:tbl>
    <w:tbl>
      <w:tblPr>
        <w:tblStyle w:val="TableGrid1"/>
        <w:tblW w:w="5018" w:type="pct"/>
        <w:tblBorders>
          <w:top w:val="double" w:sz="6" w:space="0" w:color="50637D" w:themeColor="text2" w:themeTint="E6"/>
          <w:left w:val="double" w:sz="6" w:space="0" w:color="50637D" w:themeColor="text2" w:themeTint="E6"/>
          <w:bottom w:val="double" w:sz="6" w:space="0" w:color="50637D" w:themeColor="text2" w:themeTint="E6"/>
          <w:right w:val="double" w:sz="6" w:space="0" w:color="50637D" w:themeColor="text2" w:themeTint="E6"/>
          <w:insideH w:val="double" w:sz="6" w:space="0" w:color="50637D" w:themeColor="text2" w:themeTint="E6"/>
          <w:insideV w:val="double" w:sz="6" w:space="0" w:color="50637D" w:themeColor="text2" w:themeTint="E6"/>
        </w:tblBorders>
        <w:tblLook w:val="04A0" w:firstRow="1" w:lastRow="0" w:firstColumn="1" w:lastColumn="0" w:noHBand="0" w:noVBand="1"/>
      </w:tblPr>
      <w:tblGrid>
        <w:gridCol w:w="539"/>
        <w:gridCol w:w="3348"/>
        <w:gridCol w:w="1483"/>
        <w:gridCol w:w="1015"/>
        <w:gridCol w:w="1047"/>
        <w:gridCol w:w="1200"/>
      </w:tblGrid>
      <w:tr w:rsidR="00564DF2" w:rsidRPr="00564DF2" w:rsidTr="00564DF2">
        <w:trPr>
          <w:trHeight w:val="820"/>
        </w:trPr>
        <w:tc>
          <w:tcPr>
            <w:tcW w:w="312" w:type="pct"/>
            <w:shd w:val="pct5" w:color="auto" w:fill="auto"/>
            <w:vAlign w:val="center"/>
            <w:hideMark/>
          </w:tcPr>
          <w:p w:rsidR="00564DF2" w:rsidRPr="004B6350" w:rsidRDefault="00564DF2" w:rsidP="00C62B03">
            <w:pPr>
              <w:suppressAutoHyphens w:val="0"/>
              <w:spacing w:after="0"/>
              <w:jc w:val="center"/>
              <w:rPr>
                <w:rFonts w:cs="Times New Roman"/>
                <w:b/>
                <w:bCs/>
                <w:sz w:val="20"/>
                <w:szCs w:val="20"/>
                <w:lang w:val="el-GR" w:eastAsia="en-US"/>
              </w:rPr>
            </w:pPr>
            <w:r>
              <w:rPr>
                <w:rFonts w:cs="Times New Roman"/>
                <w:b/>
                <w:bCs/>
                <w:sz w:val="20"/>
                <w:szCs w:val="20"/>
                <w:lang w:val="el-GR" w:eastAsia="en-US"/>
              </w:rPr>
              <w:t>α/α</w:t>
            </w:r>
          </w:p>
        </w:tc>
        <w:tc>
          <w:tcPr>
            <w:tcW w:w="1973" w:type="pct"/>
            <w:shd w:val="pct5" w:color="auto" w:fill="auto"/>
            <w:vAlign w:val="center"/>
            <w:hideMark/>
          </w:tcPr>
          <w:p w:rsidR="00564DF2" w:rsidRPr="004B6350" w:rsidRDefault="00564DF2" w:rsidP="00C62B03">
            <w:pPr>
              <w:suppressAutoHyphens w:val="0"/>
              <w:spacing w:after="0"/>
              <w:jc w:val="center"/>
              <w:rPr>
                <w:rFonts w:cs="Times New Roman"/>
                <w:b/>
                <w:bCs/>
                <w:sz w:val="20"/>
                <w:szCs w:val="20"/>
                <w:lang w:val="el-GR" w:eastAsia="en-US"/>
              </w:rPr>
            </w:pPr>
            <w:r w:rsidRPr="004B6350">
              <w:rPr>
                <w:rFonts w:cs="Times New Roman"/>
                <w:b/>
                <w:bCs/>
                <w:sz w:val="20"/>
                <w:szCs w:val="20"/>
                <w:lang w:val="el-GR" w:eastAsia="en-US"/>
              </w:rPr>
              <w:t>Περιγραφή</w:t>
            </w:r>
          </w:p>
        </w:tc>
        <w:tc>
          <w:tcPr>
            <w:tcW w:w="792" w:type="pct"/>
            <w:shd w:val="pct5" w:color="auto" w:fill="auto"/>
            <w:vAlign w:val="center"/>
            <w:hideMark/>
          </w:tcPr>
          <w:p w:rsidR="00564DF2" w:rsidRPr="004B6350" w:rsidRDefault="00564DF2" w:rsidP="00C62B03">
            <w:pPr>
              <w:suppressAutoHyphens w:val="0"/>
              <w:spacing w:after="0"/>
              <w:jc w:val="center"/>
              <w:rPr>
                <w:rFonts w:cs="Times New Roman"/>
                <w:b/>
                <w:bCs/>
                <w:sz w:val="20"/>
                <w:szCs w:val="20"/>
                <w:lang w:val="el-GR" w:eastAsia="en-US"/>
              </w:rPr>
            </w:pPr>
            <w:r w:rsidRPr="004B6350">
              <w:rPr>
                <w:rFonts w:cs="Times New Roman"/>
                <w:b/>
                <w:bCs/>
                <w:sz w:val="20"/>
                <w:szCs w:val="20"/>
                <w:lang w:val="el-GR" w:eastAsia="en-US"/>
              </w:rPr>
              <w:t>Μονάδα</w:t>
            </w:r>
            <w:r>
              <w:rPr>
                <w:rFonts w:cs="Times New Roman"/>
                <w:b/>
                <w:bCs/>
                <w:sz w:val="20"/>
                <w:szCs w:val="20"/>
                <w:lang w:val="el-GR" w:eastAsia="en-US"/>
              </w:rPr>
              <w:t xml:space="preserve"> Μέτρησης</w:t>
            </w:r>
          </w:p>
        </w:tc>
        <w:tc>
          <w:tcPr>
            <w:tcW w:w="588" w:type="pct"/>
            <w:shd w:val="pct5" w:color="auto" w:fill="auto"/>
            <w:vAlign w:val="center"/>
            <w:hideMark/>
          </w:tcPr>
          <w:p w:rsidR="00564DF2" w:rsidRPr="004B6350" w:rsidRDefault="00564DF2" w:rsidP="00C62B03">
            <w:pPr>
              <w:suppressAutoHyphens w:val="0"/>
              <w:spacing w:after="0"/>
              <w:jc w:val="center"/>
              <w:rPr>
                <w:rFonts w:cs="Times New Roman"/>
                <w:b/>
                <w:bCs/>
                <w:sz w:val="20"/>
                <w:szCs w:val="20"/>
                <w:lang w:val="el-GR" w:eastAsia="en-US"/>
              </w:rPr>
            </w:pPr>
            <w:r w:rsidRPr="004B6350">
              <w:rPr>
                <w:rFonts w:cs="Times New Roman"/>
                <w:b/>
                <w:bCs/>
                <w:sz w:val="20"/>
                <w:szCs w:val="20"/>
                <w:lang w:val="el-GR" w:eastAsia="en-US"/>
              </w:rPr>
              <w:t>Τιμή Μονάδας</w:t>
            </w:r>
            <w:r>
              <w:rPr>
                <w:rFonts w:cs="Times New Roman"/>
                <w:b/>
                <w:bCs/>
                <w:sz w:val="20"/>
                <w:szCs w:val="20"/>
                <w:lang w:val="el-GR" w:eastAsia="en-US"/>
              </w:rPr>
              <w:t xml:space="preserve"> πλέον ΦΠΑ</w:t>
            </w:r>
          </w:p>
        </w:tc>
        <w:tc>
          <w:tcPr>
            <w:tcW w:w="606" w:type="pct"/>
            <w:shd w:val="pct5" w:color="auto" w:fill="auto"/>
            <w:vAlign w:val="center"/>
          </w:tcPr>
          <w:p w:rsidR="00564DF2" w:rsidRPr="004B6350" w:rsidRDefault="00564DF2" w:rsidP="00C62B03">
            <w:pPr>
              <w:suppressAutoHyphens w:val="0"/>
              <w:spacing w:after="0"/>
              <w:jc w:val="center"/>
              <w:rPr>
                <w:rFonts w:cs="Times New Roman"/>
                <w:b/>
                <w:bCs/>
                <w:sz w:val="20"/>
                <w:szCs w:val="20"/>
                <w:lang w:val="el-GR" w:eastAsia="en-US"/>
              </w:rPr>
            </w:pPr>
            <w:r w:rsidRPr="004B6350">
              <w:rPr>
                <w:rFonts w:cs="Times New Roman"/>
                <w:b/>
                <w:bCs/>
                <w:sz w:val="20"/>
                <w:szCs w:val="20"/>
                <w:lang w:val="el-GR" w:eastAsia="en-US"/>
              </w:rPr>
              <w:t>Ποσότητα</w:t>
            </w:r>
          </w:p>
        </w:tc>
        <w:tc>
          <w:tcPr>
            <w:tcW w:w="728" w:type="pct"/>
            <w:shd w:val="pct5" w:color="auto" w:fill="auto"/>
            <w:vAlign w:val="center"/>
            <w:hideMark/>
          </w:tcPr>
          <w:p w:rsidR="00564DF2" w:rsidRPr="004B6350" w:rsidRDefault="00564DF2" w:rsidP="00C62B03">
            <w:pPr>
              <w:suppressAutoHyphens w:val="0"/>
              <w:spacing w:after="0"/>
              <w:jc w:val="center"/>
              <w:rPr>
                <w:rFonts w:cs="Times New Roman"/>
                <w:b/>
                <w:bCs/>
                <w:sz w:val="20"/>
                <w:szCs w:val="20"/>
                <w:lang w:val="el-GR" w:eastAsia="en-US"/>
              </w:rPr>
            </w:pPr>
            <w:r>
              <w:rPr>
                <w:rFonts w:cs="Times New Roman"/>
                <w:b/>
                <w:bCs/>
                <w:sz w:val="20"/>
                <w:szCs w:val="20"/>
                <w:lang w:val="el-GR" w:eastAsia="en-US"/>
              </w:rPr>
              <w:t xml:space="preserve">Συνολική Τιμή Σχεδίου πλέον ΦΠΑ </w:t>
            </w:r>
          </w:p>
        </w:tc>
      </w:tr>
      <w:tr w:rsidR="00564DF2" w:rsidRPr="004B6350" w:rsidTr="00564DF2">
        <w:trPr>
          <w:trHeight w:val="567"/>
        </w:trPr>
        <w:tc>
          <w:tcPr>
            <w:tcW w:w="312" w:type="pct"/>
            <w:vAlign w:val="center"/>
            <w:hideMark/>
          </w:tcPr>
          <w:p w:rsidR="00564DF2" w:rsidRPr="004B6350" w:rsidRDefault="00564DF2" w:rsidP="00C62B03">
            <w:pPr>
              <w:suppressAutoHyphens w:val="0"/>
              <w:spacing w:after="0"/>
              <w:jc w:val="center"/>
              <w:rPr>
                <w:rFonts w:cs="Times New Roman"/>
                <w:sz w:val="20"/>
                <w:szCs w:val="20"/>
                <w:lang w:val="el-GR" w:eastAsia="en-US"/>
              </w:rPr>
            </w:pPr>
            <w:r w:rsidRPr="004B6350">
              <w:rPr>
                <w:rFonts w:cs="Times New Roman"/>
                <w:sz w:val="20"/>
                <w:szCs w:val="20"/>
                <w:lang w:val="el-GR" w:eastAsia="en-US"/>
              </w:rPr>
              <w:t>1</w:t>
            </w:r>
          </w:p>
        </w:tc>
        <w:tc>
          <w:tcPr>
            <w:tcW w:w="1973" w:type="pct"/>
            <w:vAlign w:val="center"/>
          </w:tcPr>
          <w:p w:rsidR="00564DF2" w:rsidRPr="004B6350" w:rsidRDefault="00564DF2" w:rsidP="00C62B03">
            <w:pPr>
              <w:suppressAutoHyphens w:val="0"/>
              <w:spacing w:after="0"/>
              <w:jc w:val="left"/>
              <w:rPr>
                <w:rFonts w:cs="Times New Roman"/>
                <w:sz w:val="20"/>
                <w:lang w:val="el-GR" w:eastAsia="en-US"/>
              </w:rPr>
            </w:pPr>
            <w:r w:rsidRPr="004B6350">
              <w:rPr>
                <w:rFonts w:cs="Times New Roman"/>
                <w:sz w:val="20"/>
                <w:lang w:val="el-GR" w:eastAsia="en-US"/>
              </w:rPr>
              <w:t>Εκπόνηση Τοπικού Σχέδιου Δράσης «</w:t>
            </w:r>
            <w:proofErr w:type="spellStart"/>
            <w:r w:rsidRPr="004B6350">
              <w:rPr>
                <w:rFonts w:cs="Times New Roman"/>
                <w:sz w:val="20"/>
                <w:lang w:val="el-GR" w:eastAsia="en-US"/>
              </w:rPr>
              <w:t>GRecoIslands</w:t>
            </w:r>
            <w:proofErr w:type="spellEnd"/>
            <w:r w:rsidRPr="004B6350">
              <w:rPr>
                <w:rFonts w:cs="Times New Roman"/>
                <w:sz w:val="20"/>
                <w:lang w:val="el-GR" w:eastAsia="en-US"/>
              </w:rPr>
              <w:t xml:space="preserve">» για το νησί </w:t>
            </w:r>
            <w:proofErr w:type="spellStart"/>
            <w:r w:rsidRPr="004B6350">
              <w:rPr>
                <w:rFonts w:cs="Times New Roman"/>
                <w:sz w:val="20"/>
                <w:lang w:val="el-GR" w:eastAsia="en-US"/>
              </w:rPr>
              <w:t>Ερείκουσας</w:t>
            </w:r>
            <w:proofErr w:type="spellEnd"/>
            <w:r w:rsidRPr="004B6350">
              <w:rPr>
                <w:rFonts w:cs="Times New Roman"/>
                <w:sz w:val="20"/>
                <w:lang w:val="el-GR" w:eastAsia="en-US"/>
              </w:rPr>
              <w:t xml:space="preserve"> του Δήμου Κεντρικής Κέρκυρας και </w:t>
            </w:r>
            <w:proofErr w:type="spellStart"/>
            <w:r w:rsidRPr="004B6350">
              <w:rPr>
                <w:rFonts w:cs="Times New Roman"/>
                <w:sz w:val="20"/>
                <w:lang w:val="el-GR" w:eastAsia="en-US"/>
              </w:rPr>
              <w:t>Διαποντίων</w:t>
            </w:r>
            <w:proofErr w:type="spellEnd"/>
            <w:r w:rsidRPr="004B6350">
              <w:rPr>
                <w:rFonts w:cs="Times New Roman"/>
                <w:sz w:val="20"/>
                <w:lang w:val="el-GR" w:eastAsia="en-US"/>
              </w:rPr>
              <w:t xml:space="preserve"> Νήσων, Σύμφωνα με την «Τεχνική Έκθεση - Τεχνικές Προδιαγραφές»</w:t>
            </w:r>
          </w:p>
        </w:tc>
        <w:tc>
          <w:tcPr>
            <w:tcW w:w="792" w:type="pct"/>
            <w:vAlign w:val="center"/>
            <w:hideMark/>
          </w:tcPr>
          <w:p w:rsidR="00564DF2" w:rsidRPr="004B6350" w:rsidRDefault="00564DF2" w:rsidP="00C62B03">
            <w:pPr>
              <w:suppressAutoHyphens w:val="0"/>
              <w:spacing w:after="0"/>
              <w:jc w:val="center"/>
              <w:rPr>
                <w:rFonts w:eastAsia="Calibri" w:cs="Arial"/>
                <w:lang w:val="el-GR" w:eastAsia="en-US"/>
              </w:rPr>
            </w:pPr>
            <w:r w:rsidRPr="004B6350">
              <w:rPr>
                <w:rFonts w:cs="Arial"/>
                <w:sz w:val="20"/>
                <w:szCs w:val="20"/>
                <w:lang w:val="el-GR" w:eastAsia="en-US"/>
              </w:rPr>
              <w:t>Ανθρωπομήν</w:t>
            </w:r>
            <w:r>
              <w:rPr>
                <w:rFonts w:cs="Arial"/>
                <w:sz w:val="20"/>
                <w:szCs w:val="20"/>
                <w:lang w:val="el-GR" w:eastAsia="en-US"/>
              </w:rPr>
              <w:t>α</w:t>
            </w:r>
            <w:r w:rsidRPr="004B6350">
              <w:rPr>
                <w:rFonts w:cs="Arial"/>
                <w:sz w:val="20"/>
                <w:szCs w:val="20"/>
                <w:lang w:val="el-GR" w:eastAsia="en-US"/>
              </w:rPr>
              <w:t>ς απασχόλησης</w:t>
            </w:r>
          </w:p>
        </w:tc>
        <w:tc>
          <w:tcPr>
            <w:tcW w:w="588" w:type="pct"/>
            <w:vAlign w:val="center"/>
          </w:tcPr>
          <w:p w:rsidR="00564DF2" w:rsidRPr="004B6350" w:rsidRDefault="00564DF2" w:rsidP="00C62B03">
            <w:pPr>
              <w:suppressAutoHyphens w:val="0"/>
              <w:spacing w:after="0"/>
              <w:jc w:val="right"/>
              <w:rPr>
                <w:rFonts w:cs="Times New Roman"/>
                <w:sz w:val="20"/>
                <w:szCs w:val="20"/>
                <w:lang w:val="el-GR" w:eastAsia="en-US"/>
              </w:rPr>
            </w:pPr>
          </w:p>
        </w:tc>
        <w:tc>
          <w:tcPr>
            <w:tcW w:w="606" w:type="pct"/>
            <w:vAlign w:val="center"/>
          </w:tcPr>
          <w:p w:rsidR="00564DF2" w:rsidRPr="002E1424" w:rsidRDefault="00564DF2" w:rsidP="00C62B03">
            <w:pPr>
              <w:suppressAutoHyphens w:val="0"/>
              <w:spacing w:after="0"/>
              <w:jc w:val="center"/>
              <w:rPr>
                <w:rFonts w:cs="Times New Roman"/>
                <w:sz w:val="20"/>
                <w:szCs w:val="20"/>
                <w:lang w:val="en-US" w:eastAsia="en-US"/>
              </w:rPr>
            </w:pPr>
            <w:r>
              <w:rPr>
                <w:rFonts w:cs="Times New Roman"/>
                <w:sz w:val="20"/>
                <w:szCs w:val="20"/>
                <w:lang w:val="en-US" w:eastAsia="en-US"/>
              </w:rPr>
              <w:t>6</w:t>
            </w:r>
          </w:p>
        </w:tc>
        <w:tc>
          <w:tcPr>
            <w:tcW w:w="728" w:type="pct"/>
            <w:vAlign w:val="center"/>
          </w:tcPr>
          <w:p w:rsidR="00564DF2" w:rsidRPr="004B6350" w:rsidRDefault="00564DF2" w:rsidP="00C62B03">
            <w:pPr>
              <w:suppressAutoHyphens w:val="0"/>
              <w:spacing w:after="0"/>
              <w:jc w:val="right"/>
              <w:rPr>
                <w:rFonts w:cs="Times New Roman"/>
                <w:sz w:val="20"/>
                <w:szCs w:val="20"/>
                <w:lang w:val="el-GR" w:eastAsia="en-US"/>
              </w:rPr>
            </w:pPr>
          </w:p>
        </w:tc>
      </w:tr>
      <w:tr w:rsidR="00564DF2" w:rsidRPr="004B6350" w:rsidTr="00564DF2">
        <w:trPr>
          <w:trHeight w:val="567"/>
        </w:trPr>
        <w:tc>
          <w:tcPr>
            <w:tcW w:w="312" w:type="pct"/>
            <w:vAlign w:val="center"/>
            <w:hideMark/>
          </w:tcPr>
          <w:p w:rsidR="00564DF2" w:rsidRPr="004B6350" w:rsidRDefault="00564DF2" w:rsidP="00C62B03">
            <w:pPr>
              <w:suppressAutoHyphens w:val="0"/>
              <w:spacing w:after="0"/>
              <w:jc w:val="center"/>
              <w:rPr>
                <w:rFonts w:cs="Times New Roman"/>
                <w:sz w:val="20"/>
                <w:szCs w:val="20"/>
                <w:lang w:val="el-GR" w:eastAsia="en-US"/>
              </w:rPr>
            </w:pPr>
            <w:r w:rsidRPr="004B6350">
              <w:rPr>
                <w:rFonts w:cs="Times New Roman"/>
                <w:sz w:val="20"/>
                <w:szCs w:val="20"/>
                <w:lang w:val="el-GR" w:eastAsia="en-US"/>
              </w:rPr>
              <w:t>2</w:t>
            </w:r>
          </w:p>
        </w:tc>
        <w:tc>
          <w:tcPr>
            <w:tcW w:w="1973" w:type="pct"/>
            <w:vAlign w:val="center"/>
          </w:tcPr>
          <w:p w:rsidR="00564DF2" w:rsidRPr="004B6350" w:rsidRDefault="00564DF2" w:rsidP="00C62B03">
            <w:pPr>
              <w:suppressAutoHyphens w:val="0"/>
              <w:spacing w:after="0"/>
              <w:jc w:val="left"/>
              <w:rPr>
                <w:rFonts w:cs="Times New Roman"/>
                <w:sz w:val="20"/>
                <w:lang w:val="el-GR" w:eastAsia="en-US"/>
              </w:rPr>
            </w:pPr>
            <w:r w:rsidRPr="004B6350">
              <w:rPr>
                <w:rFonts w:cs="Times New Roman"/>
                <w:sz w:val="20"/>
                <w:lang w:val="el-GR" w:eastAsia="en-US"/>
              </w:rPr>
              <w:t>Εκπόνηση Τοπικού Σχέδιου Δράσης «</w:t>
            </w:r>
            <w:proofErr w:type="spellStart"/>
            <w:r w:rsidRPr="004B6350">
              <w:rPr>
                <w:rFonts w:cs="Times New Roman"/>
                <w:sz w:val="20"/>
                <w:lang w:val="el-GR" w:eastAsia="en-US"/>
              </w:rPr>
              <w:t>GRecoIslands</w:t>
            </w:r>
            <w:proofErr w:type="spellEnd"/>
            <w:r w:rsidRPr="004B6350">
              <w:rPr>
                <w:rFonts w:cs="Times New Roman"/>
                <w:sz w:val="20"/>
                <w:lang w:val="el-GR" w:eastAsia="en-US"/>
              </w:rPr>
              <w:t xml:space="preserve">» για το νησί Οθωνών του Δήμου Κεντρικής Κέρκυρας και </w:t>
            </w:r>
            <w:proofErr w:type="spellStart"/>
            <w:r w:rsidRPr="004B6350">
              <w:rPr>
                <w:rFonts w:cs="Times New Roman"/>
                <w:sz w:val="20"/>
                <w:lang w:val="el-GR" w:eastAsia="en-US"/>
              </w:rPr>
              <w:t>Διαποντίων</w:t>
            </w:r>
            <w:proofErr w:type="spellEnd"/>
            <w:r w:rsidRPr="004B6350">
              <w:rPr>
                <w:rFonts w:cs="Times New Roman"/>
                <w:sz w:val="20"/>
                <w:lang w:val="el-GR" w:eastAsia="en-US"/>
              </w:rPr>
              <w:t xml:space="preserve"> Νήσων, Σύμφωνα με την «Τεχνική Έκθεση - Τεχνικές Προδιαγραφές»</w:t>
            </w:r>
          </w:p>
        </w:tc>
        <w:tc>
          <w:tcPr>
            <w:tcW w:w="792" w:type="pct"/>
            <w:vAlign w:val="center"/>
            <w:hideMark/>
          </w:tcPr>
          <w:p w:rsidR="00564DF2" w:rsidRPr="004B6350" w:rsidRDefault="00564DF2" w:rsidP="00C62B03">
            <w:pPr>
              <w:suppressAutoHyphens w:val="0"/>
              <w:spacing w:after="0"/>
              <w:jc w:val="center"/>
              <w:rPr>
                <w:rFonts w:cs="Times New Roman"/>
                <w:sz w:val="20"/>
                <w:szCs w:val="20"/>
                <w:lang w:val="el-GR" w:eastAsia="en-US"/>
              </w:rPr>
            </w:pPr>
            <w:r w:rsidRPr="004B6350">
              <w:rPr>
                <w:rFonts w:cs="Arial"/>
                <w:sz w:val="20"/>
                <w:szCs w:val="20"/>
                <w:lang w:val="el-GR" w:eastAsia="en-US"/>
              </w:rPr>
              <w:t>Ανθρωπομήνας απασχόλησης</w:t>
            </w:r>
          </w:p>
        </w:tc>
        <w:tc>
          <w:tcPr>
            <w:tcW w:w="588" w:type="pct"/>
            <w:vAlign w:val="center"/>
          </w:tcPr>
          <w:p w:rsidR="00564DF2" w:rsidRPr="004B6350" w:rsidRDefault="00564DF2" w:rsidP="00C62B03">
            <w:pPr>
              <w:suppressAutoHyphens w:val="0"/>
              <w:spacing w:after="0"/>
              <w:jc w:val="right"/>
              <w:rPr>
                <w:rFonts w:cs="Times New Roman"/>
                <w:sz w:val="20"/>
                <w:szCs w:val="20"/>
                <w:lang w:val="el-GR" w:eastAsia="en-US"/>
              </w:rPr>
            </w:pPr>
          </w:p>
        </w:tc>
        <w:tc>
          <w:tcPr>
            <w:tcW w:w="606" w:type="pct"/>
            <w:vAlign w:val="center"/>
          </w:tcPr>
          <w:p w:rsidR="00564DF2" w:rsidRPr="002E1424" w:rsidRDefault="00564DF2" w:rsidP="00C62B03">
            <w:pPr>
              <w:suppressAutoHyphens w:val="0"/>
              <w:spacing w:after="0"/>
              <w:jc w:val="center"/>
              <w:rPr>
                <w:rFonts w:cs="Times New Roman"/>
                <w:sz w:val="20"/>
                <w:szCs w:val="20"/>
                <w:lang w:val="en-US" w:eastAsia="en-US"/>
              </w:rPr>
            </w:pPr>
            <w:r>
              <w:rPr>
                <w:rFonts w:cs="Times New Roman"/>
                <w:sz w:val="20"/>
                <w:szCs w:val="20"/>
                <w:lang w:val="en-US" w:eastAsia="en-US"/>
              </w:rPr>
              <w:t>6</w:t>
            </w:r>
          </w:p>
        </w:tc>
        <w:tc>
          <w:tcPr>
            <w:tcW w:w="728" w:type="pct"/>
            <w:vAlign w:val="center"/>
          </w:tcPr>
          <w:p w:rsidR="00564DF2" w:rsidRPr="004B6350" w:rsidRDefault="00564DF2" w:rsidP="00C62B03">
            <w:pPr>
              <w:suppressAutoHyphens w:val="0"/>
              <w:spacing w:after="0"/>
              <w:jc w:val="right"/>
              <w:rPr>
                <w:rFonts w:cs="Times New Roman"/>
                <w:sz w:val="20"/>
                <w:szCs w:val="20"/>
                <w:lang w:val="el-GR" w:eastAsia="en-US"/>
              </w:rPr>
            </w:pPr>
          </w:p>
        </w:tc>
      </w:tr>
      <w:tr w:rsidR="00564DF2" w:rsidRPr="004B6350" w:rsidTr="00564DF2">
        <w:trPr>
          <w:trHeight w:val="567"/>
        </w:trPr>
        <w:tc>
          <w:tcPr>
            <w:tcW w:w="312" w:type="pct"/>
            <w:vAlign w:val="center"/>
            <w:hideMark/>
          </w:tcPr>
          <w:p w:rsidR="00564DF2" w:rsidRPr="004B6350" w:rsidRDefault="00564DF2" w:rsidP="00C62B03">
            <w:pPr>
              <w:suppressAutoHyphens w:val="0"/>
              <w:spacing w:after="0"/>
              <w:jc w:val="center"/>
              <w:rPr>
                <w:rFonts w:cs="Times New Roman"/>
                <w:sz w:val="20"/>
                <w:szCs w:val="20"/>
                <w:lang w:val="el-GR" w:eastAsia="en-US"/>
              </w:rPr>
            </w:pPr>
            <w:r w:rsidRPr="004B6350">
              <w:rPr>
                <w:rFonts w:cs="Times New Roman"/>
                <w:sz w:val="20"/>
                <w:szCs w:val="20"/>
                <w:lang w:val="el-GR" w:eastAsia="en-US"/>
              </w:rPr>
              <w:t>3</w:t>
            </w:r>
          </w:p>
        </w:tc>
        <w:tc>
          <w:tcPr>
            <w:tcW w:w="1973" w:type="pct"/>
            <w:vAlign w:val="center"/>
          </w:tcPr>
          <w:p w:rsidR="00564DF2" w:rsidRPr="004B6350" w:rsidRDefault="00564DF2" w:rsidP="00C62B03">
            <w:pPr>
              <w:suppressAutoHyphens w:val="0"/>
              <w:spacing w:after="0"/>
              <w:jc w:val="left"/>
              <w:rPr>
                <w:rFonts w:cs="Times New Roman"/>
                <w:sz w:val="20"/>
                <w:lang w:val="el-GR" w:eastAsia="en-US"/>
              </w:rPr>
            </w:pPr>
            <w:r w:rsidRPr="004B6350">
              <w:rPr>
                <w:rFonts w:cs="Times New Roman"/>
                <w:sz w:val="20"/>
                <w:lang w:val="el-GR" w:eastAsia="en-US"/>
              </w:rPr>
              <w:t>Εκπόνηση Τοπικού Σχέδιου Δράσης «</w:t>
            </w:r>
            <w:proofErr w:type="spellStart"/>
            <w:r w:rsidRPr="004B6350">
              <w:rPr>
                <w:rFonts w:cs="Times New Roman"/>
                <w:sz w:val="20"/>
                <w:lang w:val="el-GR" w:eastAsia="en-US"/>
              </w:rPr>
              <w:t>GRecoIslands</w:t>
            </w:r>
            <w:proofErr w:type="spellEnd"/>
            <w:r w:rsidRPr="004B6350">
              <w:rPr>
                <w:rFonts w:cs="Times New Roman"/>
                <w:sz w:val="20"/>
                <w:lang w:val="el-GR" w:eastAsia="en-US"/>
              </w:rPr>
              <w:t xml:space="preserve">» για το νησί </w:t>
            </w:r>
            <w:proofErr w:type="spellStart"/>
            <w:r w:rsidRPr="004B6350">
              <w:rPr>
                <w:rFonts w:cs="Times New Roman"/>
                <w:sz w:val="20"/>
                <w:lang w:val="el-GR" w:eastAsia="en-US"/>
              </w:rPr>
              <w:t>Μαθρακίου</w:t>
            </w:r>
            <w:proofErr w:type="spellEnd"/>
            <w:r w:rsidRPr="004B6350">
              <w:rPr>
                <w:rFonts w:cs="Times New Roman"/>
                <w:sz w:val="20"/>
                <w:lang w:val="el-GR" w:eastAsia="en-US"/>
              </w:rPr>
              <w:t xml:space="preserve"> του Δήμου Κεντρικής Κέρκυρας και </w:t>
            </w:r>
            <w:proofErr w:type="spellStart"/>
            <w:r w:rsidRPr="004B6350">
              <w:rPr>
                <w:rFonts w:cs="Times New Roman"/>
                <w:sz w:val="20"/>
                <w:lang w:val="el-GR" w:eastAsia="en-US"/>
              </w:rPr>
              <w:t>Διαποντίων</w:t>
            </w:r>
            <w:proofErr w:type="spellEnd"/>
            <w:r w:rsidRPr="004B6350">
              <w:rPr>
                <w:rFonts w:cs="Times New Roman"/>
                <w:sz w:val="20"/>
                <w:lang w:val="el-GR" w:eastAsia="en-US"/>
              </w:rPr>
              <w:t xml:space="preserve"> Νήσων, Σύμφωνα με την «Τεχνική Έκθεση - Τεχνικές Προδιαγραφές»</w:t>
            </w:r>
          </w:p>
        </w:tc>
        <w:tc>
          <w:tcPr>
            <w:tcW w:w="792" w:type="pct"/>
            <w:vAlign w:val="center"/>
            <w:hideMark/>
          </w:tcPr>
          <w:p w:rsidR="00564DF2" w:rsidRPr="004B6350" w:rsidRDefault="00564DF2" w:rsidP="00C62B03">
            <w:pPr>
              <w:suppressAutoHyphens w:val="0"/>
              <w:spacing w:after="0"/>
              <w:jc w:val="center"/>
              <w:rPr>
                <w:rFonts w:cs="Times New Roman"/>
                <w:sz w:val="20"/>
                <w:szCs w:val="20"/>
                <w:lang w:val="el-GR" w:eastAsia="en-US"/>
              </w:rPr>
            </w:pPr>
            <w:r w:rsidRPr="004B6350">
              <w:rPr>
                <w:rFonts w:cs="Arial"/>
                <w:sz w:val="20"/>
                <w:szCs w:val="20"/>
                <w:lang w:val="el-GR" w:eastAsia="en-US"/>
              </w:rPr>
              <w:t>Ανθρωπομήνας απασχόλησης</w:t>
            </w:r>
          </w:p>
        </w:tc>
        <w:tc>
          <w:tcPr>
            <w:tcW w:w="588" w:type="pct"/>
            <w:vAlign w:val="center"/>
          </w:tcPr>
          <w:p w:rsidR="00564DF2" w:rsidRPr="004B6350" w:rsidRDefault="00564DF2" w:rsidP="00C62B03">
            <w:pPr>
              <w:suppressAutoHyphens w:val="0"/>
              <w:spacing w:after="0"/>
              <w:jc w:val="right"/>
              <w:rPr>
                <w:rFonts w:cs="Times New Roman"/>
                <w:sz w:val="20"/>
                <w:szCs w:val="20"/>
                <w:lang w:val="el-GR" w:eastAsia="en-US"/>
              </w:rPr>
            </w:pPr>
          </w:p>
        </w:tc>
        <w:tc>
          <w:tcPr>
            <w:tcW w:w="606" w:type="pct"/>
            <w:vAlign w:val="center"/>
          </w:tcPr>
          <w:p w:rsidR="00564DF2" w:rsidRPr="002E1424" w:rsidRDefault="00564DF2" w:rsidP="00C62B03">
            <w:pPr>
              <w:suppressAutoHyphens w:val="0"/>
              <w:spacing w:after="0"/>
              <w:jc w:val="center"/>
              <w:rPr>
                <w:rFonts w:cs="Times New Roman"/>
                <w:sz w:val="20"/>
                <w:szCs w:val="20"/>
                <w:lang w:val="en-US" w:eastAsia="en-US"/>
              </w:rPr>
            </w:pPr>
            <w:r>
              <w:rPr>
                <w:rFonts w:cs="Times New Roman"/>
                <w:sz w:val="20"/>
                <w:szCs w:val="20"/>
                <w:lang w:val="en-US" w:eastAsia="en-US"/>
              </w:rPr>
              <w:t>6</w:t>
            </w:r>
          </w:p>
        </w:tc>
        <w:tc>
          <w:tcPr>
            <w:tcW w:w="728" w:type="pct"/>
            <w:vAlign w:val="center"/>
          </w:tcPr>
          <w:p w:rsidR="00564DF2" w:rsidRPr="004B6350" w:rsidRDefault="00564DF2" w:rsidP="00C62B03">
            <w:pPr>
              <w:suppressAutoHyphens w:val="0"/>
              <w:spacing w:after="0"/>
              <w:jc w:val="right"/>
              <w:rPr>
                <w:rFonts w:cs="Times New Roman"/>
                <w:sz w:val="20"/>
                <w:szCs w:val="20"/>
                <w:lang w:val="el-GR" w:eastAsia="en-US"/>
              </w:rPr>
            </w:pPr>
          </w:p>
        </w:tc>
      </w:tr>
      <w:tr w:rsidR="00564DF2" w:rsidRPr="004B6350" w:rsidTr="00564DF2">
        <w:trPr>
          <w:trHeight w:val="567"/>
        </w:trPr>
        <w:tc>
          <w:tcPr>
            <w:tcW w:w="3078" w:type="pct"/>
            <w:gridSpan w:val="3"/>
            <w:vMerge w:val="restart"/>
            <w:shd w:val="clear" w:color="auto" w:fill="D9D9D9" w:themeFill="background1" w:themeFillShade="D9"/>
            <w:vAlign w:val="center"/>
          </w:tcPr>
          <w:p w:rsidR="00564DF2" w:rsidRPr="004B6350" w:rsidRDefault="00564DF2" w:rsidP="00C62B03">
            <w:pPr>
              <w:suppressAutoHyphens w:val="0"/>
              <w:spacing w:after="0"/>
              <w:jc w:val="center"/>
              <w:rPr>
                <w:rFonts w:cs="Arial"/>
                <w:sz w:val="20"/>
                <w:szCs w:val="20"/>
                <w:lang w:val="el-GR" w:eastAsia="en-US"/>
              </w:rPr>
            </w:pPr>
          </w:p>
        </w:tc>
        <w:tc>
          <w:tcPr>
            <w:tcW w:w="1194" w:type="pct"/>
            <w:gridSpan w:val="2"/>
            <w:vAlign w:val="center"/>
          </w:tcPr>
          <w:p w:rsidR="00564DF2" w:rsidRPr="004B6350" w:rsidRDefault="00564DF2" w:rsidP="00C62B03">
            <w:pPr>
              <w:suppressAutoHyphens w:val="0"/>
              <w:spacing w:after="0"/>
              <w:jc w:val="center"/>
              <w:rPr>
                <w:rFonts w:cs="Times New Roman"/>
                <w:sz w:val="20"/>
                <w:szCs w:val="20"/>
                <w:lang w:val="el-GR" w:eastAsia="en-US"/>
              </w:rPr>
            </w:pPr>
            <w:r>
              <w:rPr>
                <w:rFonts w:cs="Times New Roman"/>
                <w:sz w:val="20"/>
                <w:szCs w:val="20"/>
                <w:lang w:val="el-GR" w:eastAsia="en-US"/>
              </w:rPr>
              <w:t>Συνολική Τιμή πλέον ΦΠΑ</w:t>
            </w:r>
          </w:p>
        </w:tc>
        <w:tc>
          <w:tcPr>
            <w:tcW w:w="728" w:type="pct"/>
            <w:vAlign w:val="center"/>
          </w:tcPr>
          <w:p w:rsidR="00564DF2" w:rsidRPr="004B6350" w:rsidRDefault="00564DF2" w:rsidP="00C62B03">
            <w:pPr>
              <w:suppressAutoHyphens w:val="0"/>
              <w:spacing w:after="0"/>
              <w:jc w:val="right"/>
              <w:rPr>
                <w:rFonts w:cs="Times New Roman"/>
                <w:sz w:val="20"/>
                <w:szCs w:val="20"/>
                <w:lang w:val="el-GR" w:eastAsia="en-US"/>
              </w:rPr>
            </w:pPr>
          </w:p>
        </w:tc>
      </w:tr>
      <w:tr w:rsidR="00564DF2" w:rsidRPr="004B6350" w:rsidTr="00564DF2">
        <w:trPr>
          <w:trHeight w:val="567"/>
        </w:trPr>
        <w:tc>
          <w:tcPr>
            <w:tcW w:w="3078" w:type="pct"/>
            <w:gridSpan w:val="3"/>
            <w:vMerge/>
            <w:shd w:val="clear" w:color="auto" w:fill="D9D9D9" w:themeFill="background1" w:themeFillShade="D9"/>
            <w:vAlign w:val="center"/>
          </w:tcPr>
          <w:p w:rsidR="00564DF2" w:rsidRPr="004B6350" w:rsidRDefault="00564DF2" w:rsidP="00C62B03">
            <w:pPr>
              <w:suppressAutoHyphens w:val="0"/>
              <w:spacing w:after="0"/>
              <w:jc w:val="center"/>
              <w:rPr>
                <w:rFonts w:cs="Arial"/>
                <w:sz w:val="20"/>
                <w:szCs w:val="20"/>
                <w:lang w:val="el-GR" w:eastAsia="en-US"/>
              </w:rPr>
            </w:pPr>
          </w:p>
        </w:tc>
        <w:tc>
          <w:tcPr>
            <w:tcW w:w="1194" w:type="pct"/>
            <w:gridSpan w:val="2"/>
            <w:vAlign w:val="center"/>
          </w:tcPr>
          <w:p w:rsidR="00564DF2" w:rsidRPr="004B6350" w:rsidRDefault="00564DF2" w:rsidP="00C62B03">
            <w:pPr>
              <w:suppressAutoHyphens w:val="0"/>
              <w:spacing w:after="0"/>
              <w:jc w:val="center"/>
              <w:rPr>
                <w:rFonts w:cs="Times New Roman"/>
                <w:sz w:val="20"/>
                <w:szCs w:val="20"/>
                <w:lang w:val="el-GR" w:eastAsia="en-US"/>
              </w:rPr>
            </w:pPr>
            <w:r>
              <w:rPr>
                <w:rFonts w:cs="Times New Roman"/>
                <w:sz w:val="20"/>
                <w:szCs w:val="20"/>
                <w:lang w:val="el-GR" w:eastAsia="en-US"/>
              </w:rPr>
              <w:t>ΦΠΑ 24%</w:t>
            </w:r>
          </w:p>
        </w:tc>
        <w:tc>
          <w:tcPr>
            <w:tcW w:w="728" w:type="pct"/>
            <w:vAlign w:val="center"/>
          </w:tcPr>
          <w:p w:rsidR="00564DF2" w:rsidRPr="004B6350" w:rsidRDefault="00564DF2" w:rsidP="00C62B03">
            <w:pPr>
              <w:suppressAutoHyphens w:val="0"/>
              <w:spacing w:after="0"/>
              <w:jc w:val="right"/>
              <w:rPr>
                <w:rFonts w:cs="Times New Roman"/>
                <w:sz w:val="20"/>
                <w:szCs w:val="20"/>
                <w:lang w:val="el-GR" w:eastAsia="en-US"/>
              </w:rPr>
            </w:pPr>
          </w:p>
        </w:tc>
      </w:tr>
      <w:tr w:rsidR="00564DF2" w:rsidRPr="004B6350" w:rsidTr="00564DF2">
        <w:trPr>
          <w:trHeight w:val="567"/>
        </w:trPr>
        <w:tc>
          <w:tcPr>
            <w:tcW w:w="3078" w:type="pct"/>
            <w:gridSpan w:val="3"/>
            <w:vMerge/>
            <w:shd w:val="clear" w:color="auto" w:fill="D9D9D9" w:themeFill="background1" w:themeFillShade="D9"/>
            <w:vAlign w:val="center"/>
          </w:tcPr>
          <w:p w:rsidR="00564DF2" w:rsidRPr="004B6350" w:rsidRDefault="00564DF2" w:rsidP="00C62B03">
            <w:pPr>
              <w:suppressAutoHyphens w:val="0"/>
              <w:spacing w:after="0"/>
              <w:jc w:val="center"/>
              <w:rPr>
                <w:rFonts w:cs="Arial"/>
                <w:sz w:val="20"/>
                <w:szCs w:val="20"/>
                <w:lang w:val="el-GR" w:eastAsia="en-US"/>
              </w:rPr>
            </w:pPr>
          </w:p>
        </w:tc>
        <w:tc>
          <w:tcPr>
            <w:tcW w:w="1194" w:type="pct"/>
            <w:gridSpan w:val="2"/>
            <w:vAlign w:val="center"/>
          </w:tcPr>
          <w:p w:rsidR="00564DF2" w:rsidRPr="004B6350" w:rsidRDefault="00564DF2" w:rsidP="00C62B03">
            <w:pPr>
              <w:suppressAutoHyphens w:val="0"/>
              <w:spacing w:after="0"/>
              <w:jc w:val="center"/>
              <w:rPr>
                <w:rFonts w:cs="Times New Roman"/>
                <w:sz w:val="20"/>
                <w:szCs w:val="20"/>
                <w:lang w:val="el-GR" w:eastAsia="en-US"/>
              </w:rPr>
            </w:pPr>
            <w:r>
              <w:rPr>
                <w:rFonts w:cs="Times New Roman"/>
                <w:sz w:val="20"/>
                <w:szCs w:val="20"/>
                <w:lang w:val="el-GR" w:eastAsia="en-US"/>
              </w:rPr>
              <w:t>Συνολική Τιμή με ΦΠΑ</w:t>
            </w:r>
          </w:p>
        </w:tc>
        <w:tc>
          <w:tcPr>
            <w:tcW w:w="728" w:type="pct"/>
            <w:vAlign w:val="center"/>
          </w:tcPr>
          <w:p w:rsidR="00564DF2" w:rsidRPr="004B6350" w:rsidRDefault="00564DF2" w:rsidP="00C62B03">
            <w:pPr>
              <w:suppressAutoHyphens w:val="0"/>
              <w:spacing w:after="0"/>
              <w:jc w:val="right"/>
              <w:rPr>
                <w:rFonts w:cs="Times New Roman"/>
                <w:sz w:val="20"/>
                <w:szCs w:val="20"/>
                <w:lang w:val="el-GR" w:eastAsia="en-US"/>
              </w:rPr>
            </w:pPr>
          </w:p>
        </w:tc>
      </w:tr>
    </w:tbl>
    <w:p w:rsidR="00564DF2" w:rsidRPr="00262442" w:rsidRDefault="00564DF2" w:rsidP="00564DF2">
      <w:pPr>
        <w:spacing w:before="120"/>
        <w:rPr>
          <w:lang w:val="el-GR"/>
        </w:rPr>
      </w:pPr>
      <w:r w:rsidRPr="00262442">
        <w:rPr>
          <w:sz w:val="20"/>
          <w:lang w:val="el-GR"/>
        </w:rPr>
        <w:t>* όλες οι τιμές δίνονται σε ευρώ, με δύο (2) δεκαδικά ψηφία (αριθμός)</w:t>
      </w:r>
    </w:p>
    <w:p w:rsidR="00564DF2" w:rsidRPr="00262442" w:rsidRDefault="00564DF2" w:rsidP="00564DF2">
      <w:pPr>
        <w:spacing w:before="120"/>
        <w:rPr>
          <w:lang w:val="el-GR"/>
        </w:rPr>
      </w:pPr>
      <w:r w:rsidRPr="00262442">
        <w:rPr>
          <w:sz w:val="20"/>
          <w:lang w:val="el-GR"/>
        </w:rPr>
        <w:t xml:space="preserve">* στην τιμή περιλαμβάνονται οι υπέρ τρίτων κρατήσεις, ως και κάθε άλλη επιβάρυνση, σύμφωνα με την κείμενη νομοθεσία, για την παροχή των υπηρεσιών στον τόπο και με τον τρόπο που προβλέπεται στη Διακήρυξη </w:t>
      </w:r>
    </w:p>
    <w:p w:rsidR="00564DF2" w:rsidRDefault="00564DF2" w:rsidP="00564DF2">
      <w:pPr>
        <w:suppressAutoHyphens w:val="0"/>
        <w:spacing w:after="0"/>
        <w:jc w:val="left"/>
        <w:rPr>
          <w:rFonts w:cs="Arial"/>
          <w:b/>
          <w:color w:val="50637D" w:themeColor="text2" w:themeTint="E6"/>
          <w:sz w:val="24"/>
          <w:szCs w:val="22"/>
          <w:lang w:val="el-GR"/>
        </w:rPr>
      </w:pPr>
      <w:r>
        <w:rPr>
          <w:lang w:val="el-GR"/>
        </w:rPr>
        <w:br w:type="page"/>
      </w:r>
      <w:bookmarkStart w:id="1" w:name="_GoBack"/>
      <w:bookmarkEnd w:id="1"/>
    </w:p>
    <w:p w:rsidR="00F32707" w:rsidRPr="00564DF2" w:rsidRDefault="00F32707">
      <w:pPr>
        <w:rPr>
          <w:lang w:val="el-GR"/>
        </w:rPr>
      </w:pPr>
    </w:p>
    <w:sectPr w:rsidR="00F32707" w:rsidRPr="00564DF2" w:rsidSect="00D01E76">
      <w:pgSz w:w="11906" w:h="16838"/>
      <w:pgMar w:top="1440" w:right="1841"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Cambria"/>
    <w:charset w:val="A1"/>
    <w:family w:val="roman"/>
    <w:pitch w:val="variable"/>
  </w:font>
  <w:font w:name="Aptos">
    <w:altName w:val="Arial"/>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F2"/>
    <w:rsid w:val="005242D0"/>
    <w:rsid w:val="00564DF2"/>
    <w:rsid w:val="00D01E76"/>
    <w:rsid w:val="00F32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6ED72-EDEA-4E7F-9D3E-4FC3336C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l-G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DF2"/>
    <w:pPr>
      <w:suppressAutoHyphens/>
      <w:spacing w:after="120"/>
      <w:jc w:val="both"/>
    </w:pPr>
    <w:rPr>
      <w:rFonts w:ascii="Calibri" w:eastAsia="Times New Roman" w:hAnsi="Calibri" w:cs="Calibri"/>
      <w:sz w:val="22"/>
      <w:szCs w:val="24"/>
      <w:lang w:val="en-GB" w:eastAsia="zh-CN"/>
    </w:rPr>
  </w:style>
  <w:style w:type="paragraph" w:styleId="1">
    <w:name w:val="heading 1"/>
    <w:basedOn w:val="a"/>
    <w:next w:val="a"/>
    <w:link w:val="1Char"/>
    <w:qFormat/>
    <w:rsid w:val="005242D0"/>
    <w:pPr>
      <w:keepNext/>
      <w:pageBreakBefore/>
      <w:pBdr>
        <w:top w:val="none" w:sz="0" w:space="0" w:color="000000"/>
        <w:left w:val="none" w:sz="0" w:space="0" w:color="000000"/>
        <w:bottom w:val="single" w:sz="18" w:space="1" w:color="000080"/>
        <w:right w:val="none" w:sz="0" w:space="0" w:color="000000"/>
      </w:pBdr>
      <w:spacing w:before="320" w:after="160"/>
      <w:jc w:val="left"/>
      <w:outlineLvl w:val="0"/>
    </w:pPr>
    <w:rPr>
      <w:rFonts w:ascii="Arial" w:eastAsiaTheme="minorHAnsi" w:hAnsi="Arial" w:cs="Times New Roman"/>
      <w:b/>
      <w:bCs/>
      <w:color w:val="333399"/>
      <w:kern w:val="2"/>
      <w:sz w:val="28"/>
      <w:szCs w:val="32"/>
      <w:lang w:val="en-US" w:bidi="hi-IN"/>
    </w:rPr>
  </w:style>
  <w:style w:type="paragraph" w:styleId="2">
    <w:name w:val="heading 2"/>
    <w:basedOn w:val="1"/>
    <w:next w:val="a"/>
    <w:link w:val="2Char"/>
    <w:qFormat/>
    <w:rsid w:val="005242D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5242D0"/>
    <w:pPr>
      <w:keepNext/>
      <w:tabs>
        <w:tab w:val="num" w:pos="0"/>
      </w:tabs>
      <w:spacing w:before="240" w:after="60"/>
      <w:ind w:left="567" w:hanging="567"/>
      <w:jc w:val="left"/>
      <w:outlineLvl w:val="2"/>
    </w:pPr>
    <w:rPr>
      <w:rFonts w:ascii="Arial" w:hAnsi="Arial" w:cs="Times New Roman"/>
      <w:b/>
      <w:bCs/>
      <w:kern w:val="2"/>
      <w:sz w:val="24"/>
      <w:szCs w:val="26"/>
      <w:lang w:val="el-GR"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42D0"/>
    <w:rPr>
      <w:rFonts w:ascii="Arial" w:eastAsia="NSimSun" w:hAnsi="Arial"/>
      <w:b/>
      <w:bCs/>
      <w:color w:val="333399"/>
      <w:kern w:val="2"/>
      <w:sz w:val="28"/>
      <w:szCs w:val="32"/>
      <w:lang w:val="en-US" w:eastAsia="zh-CN" w:bidi="hi-IN"/>
    </w:rPr>
  </w:style>
  <w:style w:type="character" w:customStyle="1" w:styleId="2Char">
    <w:name w:val="Επικεφαλίδα 2 Char"/>
    <w:basedOn w:val="a0"/>
    <w:link w:val="2"/>
    <w:rsid w:val="005242D0"/>
    <w:rPr>
      <w:rFonts w:ascii="Arial" w:eastAsia="NSimSun" w:hAnsi="Arial"/>
      <w:b/>
      <w:color w:val="002060"/>
      <w:kern w:val="2"/>
      <w:sz w:val="24"/>
      <w:szCs w:val="22"/>
      <w:lang w:val="en-GB" w:eastAsia="zh-CN" w:bidi="hi-IN"/>
    </w:rPr>
  </w:style>
  <w:style w:type="character" w:customStyle="1" w:styleId="3Char">
    <w:name w:val="Επικεφαλίδα 3 Char"/>
    <w:basedOn w:val="a0"/>
    <w:link w:val="3"/>
    <w:rsid w:val="005242D0"/>
    <w:rPr>
      <w:rFonts w:ascii="Arial" w:hAnsi="Arial"/>
      <w:b/>
      <w:bCs/>
      <w:kern w:val="2"/>
      <w:sz w:val="24"/>
      <w:szCs w:val="26"/>
      <w:lang w:eastAsia="zh-CN" w:bidi="hi-IN"/>
    </w:rPr>
  </w:style>
  <w:style w:type="paragraph" w:styleId="a3">
    <w:name w:val="caption"/>
    <w:basedOn w:val="a"/>
    <w:qFormat/>
    <w:rsid w:val="005242D0"/>
    <w:pPr>
      <w:suppressLineNumbers/>
      <w:spacing w:before="120"/>
      <w:jc w:val="left"/>
    </w:pPr>
    <w:rPr>
      <w:rFonts w:ascii="Liberation Serif" w:eastAsiaTheme="minorHAnsi" w:hAnsi="Liberation Serif" w:cs="Arial"/>
      <w:i/>
      <w:iCs/>
      <w:kern w:val="2"/>
      <w:sz w:val="24"/>
      <w:lang w:val="el-GR" w:bidi="hi-IN"/>
    </w:rPr>
  </w:style>
  <w:style w:type="character" w:styleId="a4">
    <w:name w:val="Strong"/>
    <w:qFormat/>
    <w:rsid w:val="005242D0"/>
    <w:rPr>
      <w:b/>
      <w:bCs/>
    </w:rPr>
  </w:style>
  <w:style w:type="paragraph" w:styleId="a5">
    <w:name w:val="List Paragraph"/>
    <w:basedOn w:val="a"/>
    <w:qFormat/>
    <w:rsid w:val="005242D0"/>
    <w:pPr>
      <w:spacing w:after="200"/>
      <w:ind w:left="720"/>
      <w:contextualSpacing/>
      <w:jc w:val="left"/>
    </w:pPr>
    <w:rPr>
      <w:rFonts w:ascii="Liberation Serif" w:eastAsiaTheme="minorHAnsi" w:hAnsi="Liberation Serif" w:cs="Arial"/>
      <w:kern w:val="2"/>
      <w:sz w:val="24"/>
      <w:lang w:val="el-GR" w:bidi="hi-IN"/>
    </w:rPr>
  </w:style>
  <w:style w:type="table" w:customStyle="1" w:styleId="TableGrid1">
    <w:name w:val="Table Grid1"/>
    <w:basedOn w:val="a1"/>
    <w:uiPriority w:val="39"/>
    <w:rsid w:val="00564DF2"/>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6"/>
    <w:uiPriority w:val="59"/>
    <w:rsid w:val="00564DF2"/>
    <w:rPr>
      <w:rFonts w:eastAsia="Times New Roman"/>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56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1321</Characters>
  <Application>Microsoft Office Word</Application>
  <DocSecurity>0</DocSecurity>
  <Lines>11</Lines>
  <Paragraphs>3</Paragraphs>
  <ScaleCrop>false</ScaleCrop>
  <Company>Dimos Kentrikis Kerkyras kai Diapontion Nison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CD616</dc:creator>
  <cp:keywords/>
  <dc:description/>
  <cp:lastModifiedBy>CD616</cp:lastModifiedBy>
  <cp:revision>1</cp:revision>
  <dcterms:created xsi:type="dcterms:W3CDTF">2026-03-13T11:11:00Z</dcterms:created>
  <dcterms:modified xsi:type="dcterms:W3CDTF">2026-03-13T11:13:00Z</dcterms:modified>
</cp:coreProperties>
</file>